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B0167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1" w:name="_GoBack"/>
      <w:bookmarkEnd w:id="1"/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5D9252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11CDC2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2C8D1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当事人：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王志刚</w:t>
      </w:r>
    </w:p>
    <w:p w14:paraId="73A9FFC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基本情况</w:t>
      </w:r>
    </w:p>
    <w:p w14:paraId="3520DC5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  <w:t>当事人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</w:t>
      </w:r>
      <w:r>
        <w:rPr>
          <w:rFonts w:hint="eastAsia" w:eastAsia="仿宋_GB2312"/>
          <w:spacing w:val="-4"/>
          <w:sz w:val="32"/>
          <w:szCs w:val="32"/>
        </w:rPr>
        <w:t>宜春学院文化艺术中心表演实训平台消防、防排烟、装饰装修及部分绿化项目</w:t>
      </w:r>
      <w:r>
        <w:rPr>
          <w:rFonts w:eastAsia="仿宋_GB2312"/>
          <w:spacing w:val="-4"/>
          <w:sz w:val="32"/>
          <w:szCs w:val="32"/>
        </w:rPr>
        <w:t>（项目编号：</w:t>
      </w:r>
      <w:r>
        <w:rPr>
          <w:rFonts w:hint="eastAsia" w:eastAsia="仿宋_GB2312"/>
          <w:spacing w:val="-4"/>
          <w:sz w:val="32"/>
          <w:szCs w:val="32"/>
        </w:rPr>
        <w:t>中宜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-YC2025-001</w:t>
      </w:r>
      <w:r>
        <w:rPr>
          <w:rFonts w:eastAsia="仿宋_GB2312"/>
          <w:spacing w:val="-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</w:t>
      </w:r>
      <w:r>
        <w:rPr>
          <w:rFonts w:hint="eastAsia" w:eastAsia="仿宋_GB2312"/>
          <w:kern w:val="0"/>
          <w:sz w:val="32"/>
          <w:szCs w:val="32"/>
        </w:rPr>
        <w:t>未按照磋商文件规定的评审程序、评审方法和评审标准进行独立评审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76B1A40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处罚结果</w:t>
      </w:r>
    </w:p>
    <w:p w14:paraId="27BEF85D">
      <w:pPr>
        <w:pStyle w:val="2"/>
        <w:spacing w:after="0"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鉴于磋商小组的违法行为已取得投诉人及采购人谅解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根据《中华人民共和国政府采购法实施条例》第七十五条、</w:t>
      </w:r>
      <w:r>
        <w:rPr>
          <w:rFonts w:hint="eastAsia" w:eastAsia="仿宋_GB2312"/>
          <w:kern w:val="0"/>
          <w:sz w:val="32"/>
          <w:szCs w:val="32"/>
        </w:rPr>
        <w:t>《中华人民共和国行政处罚法》第六条及《江西省财政部门不予、减轻、从轻和从重行政处罚适用规则》（赣财规〔2024〕8号）第十二条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之规定，本机关决定对当事人减轻处罚，即</w:t>
      </w:r>
      <w:r>
        <w:rPr>
          <w:rFonts w:hint="eastAsia" w:eastAsia="仿宋_GB2312"/>
          <w:kern w:val="0"/>
          <w:sz w:val="32"/>
          <w:szCs w:val="32"/>
        </w:rPr>
        <w:t>处以3000元的罚款，禁止参加政府采购评审活动6个月。当事人评审意见无效，不得获取评审费。</w:t>
      </w:r>
    </w:p>
    <w:p w14:paraId="19AAC20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4AE5ECC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14588A2E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宜春市财政局</w:t>
      </w:r>
    </w:p>
    <w:p w14:paraId="436C1421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10618CF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3CF4C13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37644B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6D118"/>
    <w:multiLevelType w:val="singleLevel"/>
    <w:tmpl w:val="5EE6D1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CDC5F"/>
    <w:rsid w:val="577CDC5F"/>
    <w:rsid w:val="5FF7A401"/>
    <w:rsid w:val="67C64564"/>
    <w:rsid w:val="DCE9008D"/>
    <w:rsid w:val="E27BC351"/>
    <w:rsid w:val="F7DE2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23.3333333333333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2025-07-22T19:03:00Z</dcterms:created>
  <dc:creator>huawei</dc:creator>
  <cp:lastModifiedBy>huawei</cp:lastModifiedBy>
  <dcterms:modified xsi:type="dcterms:W3CDTF">2025-07-22T15:16:00Z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33B9A85363B644AFB03A7F68C99319C9_43</vt:lpwstr>
  </property>
</Properties>
</file>