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AA299">
      <w:pPr>
        <w:keepNext w:val="0"/>
        <w:keepLines w:val="0"/>
        <w:pageBreakBefore w:val="0"/>
        <w:widowControl w:val="0"/>
        <w:kinsoku/>
        <w:wordWrap/>
        <w:overflowPunct/>
        <w:topLinePunct w:val="0"/>
        <w:autoSpaceDE/>
        <w:autoSpaceDN/>
        <w:bidi w:val="0"/>
        <w:adjustRightInd/>
        <w:snapToGrid/>
        <w:spacing w:line="607" w:lineRule="exact"/>
        <w:jc w:val="center"/>
        <w:textAlignment w:val="auto"/>
        <w:outlineLvl w:val="0"/>
        <w:rPr>
          <w:rFonts w:ascii="方正小标宋_GBK" w:eastAsia="方正小标宋_GBK"/>
          <w:sz w:val="36"/>
          <w:szCs w:val="36"/>
        </w:rPr>
      </w:pPr>
      <w:r>
        <w:rPr>
          <w:rFonts w:hint="eastAsia" w:ascii="方正小标宋简体" w:hAnsi="方正小标宋简体" w:eastAsia="方正小标宋简体" w:cs="方正小标宋简体"/>
          <w:sz w:val="44"/>
          <w:szCs w:val="44"/>
        </w:rPr>
        <w:t>投诉处理决定书</w:t>
      </w:r>
    </w:p>
    <w:p w14:paraId="1852AA46">
      <w:pPr>
        <w:keepNext w:val="0"/>
        <w:keepLines w:val="0"/>
        <w:pageBreakBefore w:val="0"/>
        <w:widowControl w:val="0"/>
        <w:kinsoku/>
        <w:wordWrap/>
        <w:overflowPunct/>
        <w:topLinePunct w:val="0"/>
        <w:autoSpaceDE/>
        <w:autoSpaceDN/>
        <w:bidi w:val="0"/>
        <w:adjustRightInd/>
        <w:snapToGrid/>
        <w:spacing w:line="607" w:lineRule="exact"/>
        <w:jc w:val="center"/>
        <w:textAlignment w:val="auto"/>
      </w:pPr>
      <w:r>
        <w:rPr>
          <w:rFonts w:hint="eastAsia" w:ascii="仿宋_GB2312" w:hAnsi="宋体" w:eastAsia="仿宋_GB2312" w:cs="宋体"/>
          <w:sz w:val="32"/>
        </w:rPr>
        <w:t>信财</w:t>
      </w:r>
      <w:r>
        <w:rPr>
          <w:rFonts w:hint="eastAsia" w:ascii="仿宋_GB2312" w:hAnsi="宋体" w:eastAsia="仿宋_GB2312" w:cs="宋体"/>
          <w:sz w:val="32"/>
          <w:lang w:eastAsia="zh-CN"/>
        </w:rPr>
        <w:t>购</w:t>
      </w:r>
      <w:r>
        <w:rPr>
          <w:rFonts w:hint="eastAsia" w:ascii="仿宋_GB2312" w:hAnsi="宋体" w:eastAsia="仿宋_GB2312" w:cs="宋体"/>
          <w:sz w:val="32"/>
          <w:lang w:val="en-US" w:eastAsia="zh-CN"/>
        </w:rPr>
        <w:t>投诉</w:t>
      </w:r>
      <w:r>
        <w:rPr>
          <w:rFonts w:hint="eastAsia" w:ascii="仿宋" w:hAnsi="仿宋" w:eastAsia="仿宋" w:cs="仿宋"/>
          <w:sz w:val="32"/>
          <w:szCs w:val="32"/>
          <w:lang w:eastAsia="zh-CN"/>
        </w:rPr>
        <w:t>〔</w:t>
      </w:r>
      <w:r>
        <w:rPr>
          <w:rFonts w:hint="eastAsia" w:ascii="仿宋_GB2312" w:hAnsi="宋体" w:eastAsia="仿宋_GB2312" w:cs="宋体"/>
          <w:sz w:val="32"/>
        </w:rPr>
        <w:t>202</w:t>
      </w:r>
      <w:r>
        <w:rPr>
          <w:rFonts w:hint="eastAsia" w:ascii="仿宋_GB2312" w:hAnsi="宋体" w:eastAsia="仿宋_GB2312" w:cs="宋体"/>
          <w:sz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_GB2312" w:hAnsi="宋体" w:eastAsia="仿宋_GB2312" w:cs="宋体"/>
          <w:sz w:val="32"/>
        </w:rPr>
        <w:t>号</w:t>
      </w:r>
    </w:p>
    <w:p w14:paraId="1DEF74FE">
      <w:pPr>
        <w:keepNext w:val="0"/>
        <w:keepLines w:val="0"/>
        <w:pageBreakBefore w:val="0"/>
        <w:widowControl w:val="0"/>
        <w:kinsoku/>
        <w:wordWrap/>
        <w:overflowPunct/>
        <w:topLinePunct w:val="0"/>
        <w:autoSpaceDE/>
        <w:autoSpaceDN/>
        <w:bidi w:val="0"/>
        <w:adjustRightInd/>
        <w:snapToGrid/>
        <w:spacing w:line="607" w:lineRule="exact"/>
        <w:ind w:firstLine="643" w:firstLineChars="200"/>
        <w:textAlignment w:val="auto"/>
        <w:outlineLvl w:val="1"/>
        <w:rPr>
          <w:rFonts w:eastAsia="仿宋_GB2312"/>
          <w:b/>
          <w:bCs/>
          <w:sz w:val="32"/>
          <w:szCs w:val="32"/>
        </w:rPr>
      </w:pPr>
    </w:p>
    <w:p w14:paraId="30278E71">
      <w:pPr>
        <w:keepNext w:val="0"/>
        <w:keepLines w:val="0"/>
        <w:pageBreakBefore w:val="0"/>
        <w:widowControl w:val="0"/>
        <w:kinsoku/>
        <w:wordWrap/>
        <w:overflowPunct/>
        <w:topLinePunct w:val="0"/>
        <w:autoSpaceDE/>
        <w:autoSpaceDN/>
        <w:bidi w:val="0"/>
        <w:adjustRightInd/>
        <w:snapToGrid/>
        <w:spacing w:line="607" w:lineRule="exact"/>
        <w:ind w:firstLine="643" w:firstLineChars="200"/>
        <w:textAlignment w:val="auto"/>
        <w:outlineLvl w:val="1"/>
        <w:rPr>
          <w:rFonts w:eastAsia="仿宋_GB2312"/>
          <w:sz w:val="32"/>
          <w:szCs w:val="32"/>
        </w:rPr>
      </w:pPr>
      <w:r>
        <w:rPr>
          <w:rFonts w:eastAsia="仿宋_GB2312"/>
          <w:b/>
          <w:bCs/>
          <w:sz w:val="32"/>
          <w:szCs w:val="32"/>
        </w:rPr>
        <w:t>投诉人：</w:t>
      </w:r>
      <w:r>
        <w:rPr>
          <w:rFonts w:hint="eastAsia" w:eastAsia="仿宋_GB2312"/>
          <w:b/>
          <w:bCs/>
          <w:sz w:val="32"/>
          <w:szCs w:val="32"/>
          <w:lang w:val="en-US" w:eastAsia="zh-CN"/>
        </w:rPr>
        <w:t>湖北银航专用汽车有限公司</w:t>
      </w:r>
      <w:r>
        <w:rPr>
          <w:rFonts w:eastAsia="仿宋_GB2312"/>
          <w:sz w:val="32"/>
          <w:szCs w:val="32"/>
        </w:rPr>
        <w:t xml:space="preserve"> </w:t>
      </w:r>
    </w:p>
    <w:p w14:paraId="2BFC4883">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rPr>
          <w:rFonts w:hint="eastAsia" w:eastAsia="仿宋_GB2312"/>
          <w:sz w:val="32"/>
          <w:szCs w:val="32"/>
          <w:lang w:val="en-US" w:eastAsia="zh-CN"/>
        </w:rPr>
      </w:pPr>
      <w:r>
        <w:rPr>
          <w:rFonts w:eastAsia="仿宋_GB2312"/>
          <w:sz w:val="32"/>
          <w:szCs w:val="32"/>
        </w:rPr>
        <w:t>法定代表人：</w:t>
      </w:r>
      <w:r>
        <w:rPr>
          <w:rFonts w:hint="eastAsia" w:eastAsia="仿宋_GB2312"/>
          <w:sz w:val="32"/>
          <w:szCs w:val="32"/>
          <w:lang w:val="en-US" w:eastAsia="zh-CN"/>
        </w:rPr>
        <w:t>靳杰</w:t>
      </w:r>
    </w:p>
    <w:p w14:paraId="488452D6">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rPr>
          <w:rFonts w:eastAsia="仿宋_GB2312"/>
          <w:sz w:val="32"/>
          <w:szCs w:val="32"/>
        </w:rPr>
      </w:pPr>
      <w:r>
        <w:rPr>
          <w:rFonts w:hint="eastAsia" w:eastAsia="仿宋_GB2312"/>
          <w:sz w:val="32"/>
          <w:szCs w:val="32"/>
          <w:lang w:val="en-US" w:eastAsia="zh-CN"/>
        </w:rPr>
        <w:t>联系人：聂浩昀</w:t>
      </w:r>
      <w:r>
        <w:rPr>
          <w:rFonts w:eastAsia="仿宋_GB2312"/>
          <w:sz w:val="32"/>
          <w:szCs w:val="32"/>
        </w:rPr>
        <w:t xml:space="preserve"> </w:t>
      </w:r>
    </w:p>
    <w:p w14:paraId="5B91458A">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17307184720</w:t>
      </w:r>
    </w:p>
    <w:p w14:paraId="3C95676C">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rPr>
          <w:rFonts w:hint="default" w:eastAsia="仿宋_GB2312"/>
          <w:sz w:val="32"/>
          <w:szCs w:val="32"/>
          <w:lang w:val="en-US" w:eastAsia="zh-CN"/>
        </w:rPr>
      </w:pPr>
      <w:r>
        <w:rPr>
          <w:rFonts w:eastAsia="仿宋_GB2312"/>
          <w:sz w:val="32"/>
          <w:szCs w:val="32"/>
        </w:rPr>
        <w:t>地  址：</w:t>
      </w:r>
      <w:r>
        <w:rPr>
          <w:rFonts w:hint="eastAsia" w:eastAsia="仿宋_GB2312"/>
          <w:sz w:val="32"/>
          <w:szCs w:val="32"/>
          <w:lang w:val="en-US" w:eastAsia="zh-CN"/>
        </w:rPr>
        <w:t>湖北省随州市高新区裕民社区红旗路88号</w:t>
      </w:r>
    </w:p>
    <w:p w14:paraId="28AFA595">
      <w:pPr>
        <w:keepNext w:val="0"/>
        <w:keepLines w:val="0"/>
        <w:pageBreakBefore w:val="0"/>
        <w:widowControl w:val="0"/>
        <w:kinsoku/>
        <w:wordWrap/>
        <w:overflowPunct/>
        <w:topLinePunct w:val="0"/>
        <w:autoSpaceDE/>
        <w:autoSpaceDN/>
        <w:bidi w:val="0"/>
        <w:adjustRightInd/>
        <w:snapToGrid/>
        <w:spacing w:line="607" w:lineRule="exact"/>
        <w:ind w:firstLine="643" w:firstLineChars="200"/>
        <w:textAlignment w:val="auto"/>
        <w:outlineLvl w:val="1"/>
        <w:rPr>
          <w:rFonts w:hint="default" w:eastAsia="仿宋_GB2312"/>
          <w:b/>
          <w:bCs/>
          <w:sz w:val="32"/>
          <w:szCs w:val="32"/>
          <w:lang w:val="en-US" w:eastAsia="zh-CN"/>
        </w:rPr>
      </w:pPr>
      <w:r>
        <w:rPr>
          <w:rFonts w:eastAsia="仿宋_GB2312"/>
          <w:b/>
          <w:bCs/>
          <w:sz w:val="32"/>
          <w:szCs w:val="32"/>
        </w:rPr>
        <w:t>被投诉人</w:t>
      </w:r>
      <w:r>
        <w:rPr>
          <w:rFonts w:hint="eastAsia" w:eastAsia="仿宋_GB2312"/>
          <w:b/>
          <w:bCs/>
          <w:sz w:val="32"/>
          <w:szCs w:val="32"/>
          <w:lang w:val="en-US" w:eastAsia="zh-CN"/>
        </w:rPr>
        <w:t>1</w:t>
      </w:r>
      <w:r>
        <w:rPr>
          <w:rFonts w:eastAsia="仿宋_GB2312"/>
          <w:b/>
          <w:bCs/>
          <w:sz w:val="32"/>
          <w:szCs w:val="32"/>
        </w:rPr>
        <w:t>：</w:t>
      </w:r>
      <w:r>
        <w:rPr>
          <w:rFonts w:hint="eastAsia" w:eastAsia="仿宋_GB2312"/>
          <w:b/>
          <w:bCs/>
          <w:sz w:val="32"/>
          <w:szCs w:val="32"/>
          <w:lang w:val="en-US" w:eastAsia="zh-CN"/>
        </w:rPr>
        <w:t>江西日成工程项目管理有限公司</w:t>
      </w:r>
    </w:p>
    <w:p w14:paraId="62FA00AB">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联系人</w:t>
      </w:r>
      <w:r>
        <w:rPr>
          <w:rFonts w:eastAsia="仿宋_GB2312"/>
          <w:sz w:val="32"/>
          <w:szCs w:val="32"/>
        </w:rPr>
        <w:t>：</w:t>
      </w:r>
      <w:r>
        <w:rPr>
          <w:rFonts w:hint="eastAsia" w:eastAsia="仿宋_GB2312"/>
          <w:sz w:val="32"/>
          <w:szCs w:val="32"/>
          <w:lang w:val="en-US" w:eastAsia="zh-CN"/>
        </w:rPr>
        <w:t>李喜英</w:t>
      </w:r>
    </w:p>
    <w:p w14:paraId="3CE1E79E">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outlineLvl w:val="1"/>
        <w:rPr>
          <w:rFonts w:hint="eastAsia"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15727769094</w:t>
      </w:r>
    </w:p>
    <w:p w14:paraId="22978411">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eastAsia" w:eastAsia="仿宋_GB2312"/>
          <w:b/>
          <w:bCs/>
          <w:sz w:val="32"/>
          <w:szCs w:val="32"/>
          <w:lang w:val="en-US" w:eastAsia="zh-CN"/>
        </w:rPr>
      </w:pPr>
      <w:r>
        <w:rPr>
          <w:rFonts w:hint="eastAsia" w:eastAsia="仿宋_GB2312"/>
          <w:sz w:val="32"/>
          <w:szCs w:val="32"/>
          <w:lang w:val="en-US" w:eastAsia="zh-CN"/>
        </w:rPr>
        <w:t>地  址：赣州市信丰县迎宾大道中段城市便捷酒店九楼</w:t>
      </w:r>
    </w:p>
    <w:p w14:paraId="0692C51E">
      <w:pPr>
        <w:keepNext w:val="0"/>
        <w:keepLines w:val="0"/>
        <w:pageBreakBefore w:val="0"/>
        <w:widowControl w:val="0"/>
        <w:kinsoku/>
        <w:wordWrap/>
        <w:overflowPunct/>
        <w:topLinePunct w:val="0"/>
        <w:autoSpaceDE/>
        <w:autoSpaceDN/>
        <w:bidi w:val="0"/>
        <w:adjustRightInd/>
        <w:snapToGrid/>
        <w:spacing w:line="607" w:lineRule="exact"/>
        <w:ind w:firstLine="643" w:firstLineChars="200"/>
        <w:textAlignment w:val="auto"/>
        <w:outlineLvl w:val="1"/>
        <w:rPr>
          <w:rFonts w:hint="default" w:eastAsia="仿宋_GB2312"/>
          <w:b/>
          <w:bCs/>
          <w:sz w:val="32"/>
          <w:szCs w:val="32"/>
          <w:lang w:val="en-US" w:eastAsia="zh-CN"/>
        </w:rPr>
      </w:pPr>
      <w:r>
        <w:rPr>
          <w:rFonts w:hint="eastAsia" w:eastAsia="仿宋_GB2312"/>
          <w:b/>
          <w:bCs/>
          <w:sz w:val="32"/>
          <w:szCs w:val="32"/>
          <w:lang w:val="en-US" w:eastAsia="zh-CN"/>
        </w:rPr>
        <w:t>被投诉人2</w:t>
      </w:r>
      <w:r>
        <w:rPr>
          <w:rFonts w:eastAsia="仿宋_GB2312"/>
          <w:b/>
          <w:bCs/>
          <w:sz w:val="32"/>
          <w:szCs w:val="32"/>
        </w:rPr>
        <w:t>：</w:t>
      </w:r>
      <w:r>
        <w:rPr>
          <w:rFonts w:hint="eastAsia" w:eastAsia="仿宋_GB2312"/>
          <w:b/>
          <w:bCs/>
          <w:sz w:val="32"/>
          <w:szCs w:val="32"/>
          <w:lang w:val="en-US" w:eastAsia="zh-CN"/>
        </w:rPr>
        <w:t>信丰县城市管理局</w:t>
      </w:r>
    </w:p>
    <w:p w14:paraId="13F6D635">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联系人</w:t>
      </w:r>
      <w:r>
        <w:rPr>
          <w:rFonts w:eastAsia="仿宋_GB2312"/>
          <w:sz w:val="32"/>
          <w:szCs w:val="32"/>
        </w:rPr>
        <w:t>：</w:t>
      </w:r>
      <w:r>
        <w:rPr>
          <w:rFonts w:hint="eastAsia" w:eastAsia="仿宋_GB2312"/>
          <w:sz w:val="32"/>
          <w:szCs w:val="32"/>
          <w:lang w:val="en-US" w:eastAsia="zh-CN"/>
        </w:rPr>
        <w:t>夏学敏</w:t>
      </w:r>
    </w:p>
    <w:p w14:paraId="1E71F650">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13763995610</w:t>
      </w:r>
    </w:p>
    <w:p w14:paraId="30875FFC">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outlineLvl w:val="1"/>
        <w:rPr>
          <w:rFonts w:hint="default" w:eastAsia="仿宋_GB2312"/>
          <w:sz w:val="32"/>
          <w:szCs w:val="32"/>
          <w:lang w:val="en-US" w:eastAsia="zh-CN"/>
        </w:rPr>
      </w:pPr>
      <w:r>
        <w:rPr>
          <w:rFonts w:hint="eastAsia" w:eastAsia="仿宋_GB2312"/>
          <w:sz w:val="32"/>
          <w:szCs w:val="32"/>
          <w:lang w:val="en-US" w:eastAsia="zh-CN"/>
        </w:rPr>
        <w:t>地  址：赣州市信丰县阳明南路329号</w:t>
      </w:r>
    </w:p>
    <w:p w14:paraId="77462177">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投诉人因不满意信丰县城市管理局于2025年4月24日作出的质疑答复，于2025年4月28日向我局提出投诉。我局依法予以受理，现已审查终结。</w:t>
      </w:r>
    </w:p>
    <w:p w14:paraId="1FCA94F9">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rPr>
          <w:rFonts w:eastAsia="仿宋_GB2312"/>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基本情况</w:t>
      </w:r>
    </w:p>
    <w:p w14:paraId="73EDFC01">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江西日成工程项目管理有限公司接受采购人信丰县城市管理局的委托，对</w:t>
      </w:r>
      <w:r>
        <w:rPr>
          <w:rFonts w:hint="eastAsia" w:eastAsia="仿宋_GB2312"/>
          <w:b/>
          <w:bCs/>
          <w:sz w:val="32"/>
          <w:szCs w:val="32"/>
          <w:lang w:val="en-US" w:eastAsia="zh-CN"/>
        </w:rPr>
        <w:t>信丰县生活垃圾收转运设施设备更新项目，项目编号：JXRC2025-XF-G002</w:t>
      </w:r>
      <w:r>
        <w:rPr>
          <w:rFonts w:hint="eastAsia" w:eastAsia="仿宋_GB2312"/>
          <w:sz w:val="32"/>
          <w:szCs w:val="32"/>
          <w:lang w:val="en-US" w:eastAsia="zh-CN"/>
        </w:rPr>
        <w:t>，进行公开招标采购。2025年4月13日，在江西省公共资源交易网发布电子化公开招标公告；2025年4月18日，在江西省公共资源交易网发布招标变更公告；2025年5月6日，在信丰县公共资源交易中心开标三室开展采购活动；2025年5月7日，在江西省公共资源交易网发布招中标结果公示；2025年5月8日，在江西省公共资源交易网发布中标结果补充公示；2025年4月16日，投诉人向采购人提出质疑；2025年4月24日，采购人就质疑事项作出答复；2025年4月28日，投诉人对质疑答复不满意，向我局进行投诉。目前，该项目已完成开评标，已进行中标结果公示，未签订采购合同。</w:t>
      </w:r>
    </w:p>
    <w:p w14:paraId="08CCBBA6">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3" w:firstLineChars="200"/>
        <w:textAlignment w:val="auto"/>
        <w:outlineLvl w:val="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投诉人称：</w:t>
      </w:r>
    </w:p>
    <w:p w14:paraId="153AE0DB">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3" w:firstLineChars="200"/>
        <w:textAlignment w:val="auto"/>
        <w:outlineLvl w:val="0"/>
        <w:rPr>
          <w:rFonts w:hint="eastAsia" w:eastAsia="仿宋_GB2312"/>
          <w:b/>
          <w:bCs/>
          <w:sz w:val="32"/>
          <w:szCs w:val="32"/>
          <w:lang w:val="en-US" w:eastAsia="zh-CN"/>
        </w:rPr>
      </w:pPr>
      <w:r>
        <w:rPr>
          <w:rFonts w:hint="eastAsia" w:eastAsia="仿宋_GB2312"/>
          <w:b/>
          <w:bCs/>
          <w:sz w:val="32"/>
          <w:szCs w:val="32"/>
          <w:lang w:val="en-US" w:eastAsia="zh-CN"/>
        </w:rPr>
        <w:t>投诉事项：</w:t>
      </w:r>
    </w:p>
    <w:p w14:paraId="1C46EB30">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招标文件评分标准，“3.5T自卸式垃圾车、3.5T厨余垃圾收集车、8T厨余垃圾收集车将接近角、离去角设置为评分标准不合理，与项目实施无直接关联”，“3.5T厨余垃圾收集车、8T厨余垃圾收集车将后部防护离地高度设置为评分标准不合理不合法，国家标准仅要求通用货车后防护≤500mm，更高离地高度可能降低防护效果，且无技术必要性”，“8T垃圾处理车将后悬长度设置为评分标准不合理，后悬过长会导致车辆转弯半径增大，风险增高，法规限制后悬的核心目的是保障行驶稳定性”。以上评分标准设置属于以不合理条件排斥潜在投标人，存在限制性、倾向性和指向性，构成了对潜在供应商的不合理差别待遇和歧视待遇。</w:t>
      </w:r>
    </w:p>
    <w:p w14:paraId="1E4153A2">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3" w:firstLineChars="200"/>
        <w:textAlignment w:val="auto"/>
        <w:outlineLvl w:val="0"/>
        <w:rPr>
          <w:rFonts w:hint="eastAsia" w:eastAsia="仿宋_GB2312"/>
          <w:b/>
          <w:bCs/>
          <w:sz w:val="32"/>
          <w:szCs w:val="32"/>
          <w:lang w:val="en-US" w:eastAsia="zh-CN"/>
        </w:rPr>
      </w:pPr>
      <w:r>
        <w:rPr>
          <w:rFonts w:hint="eastAsia" w:eastAsia="仿宋_GB2312"/>
          <w:b/>
          <w:bCs/>
          <w:sz w:val="32"/>
          <w:szCs w:val="32"/>
          <w:lang w:val="en-US" w:eastAsia="zh-CN"/>
        </w:rPr>
        <w:t>投诉请求：</w:t>
      </w:r>
    </w:p>
    <w:p w14:paraId="493B8767">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依法暂停项目采购，依法修改及量化评分标准，修改招标文件中不合规不合法项，关注项目代理公司违规违法行为。</w:t>
      </w:r>
    </w:p>
    <w:p w14:paraId="4007FCE4">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leftChars="131" w:firstLine="320" w:firstLineChars="1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二、事实查明与认定</w:t>
      </w:r>
    </w:p>
    <w:p w14:paraId="210D1201">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leftChars="131" w:firstLine="321" w:firstLineChars="100"/>
        <w:textAlignment w:val="auto"/>
        <w:outlineLvl w:val="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经核查：</w:t>
      </w:r>
    </w:p>
    <w:p w14:paraId="1605950F">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3" w:firstLineChars="200"/>
        <w:textAlignment w:val="auto"/>
        <w:outlineLvl w:val="0"/>
        <w:rPr>
          <w:rFonts w:hint="eastAsia" w:eastAsia="仿宋_GB2312"/>
          <w:b/>
          <w:bCs/>
          <w:sz w:val="32"/>
          <w:szCs w:val="32"/>
          <w:lang w:val="en-US" w:eastAsia="zh-CN"/>
        </w:rPr>
      </w:pPr>
      <w:r>
        <w:rPr>
          <w:rFonts w:hint="eastAsia" w:eastAsia="仿宋_GB2312"/>
          <w:b/>
          <w:bCs/>
          <w:sz w:val="32"/>
          <w:szCs w:val="32"/>
          <w:lang w:val="en-US" w:eastAsia="zh-CN"/>
        </w:rPr>
        <w:t>投诉人所称投诉事项：</w:t>
      </w:r>
    </w:p>
    <w:p w14:paraId="48AB7678">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 xml:space="preserve">1、关于将车辆接近角、离去角设置为评分标准的问题。根据采购人、采购代理机构提供情况说明，接近角、离去角的角度与车辆经过陡坡、障碍、沟壑的通过性直接相关，该参数设置符合所采购车辆的实际需要，并且已进行细化量化。该参数设置不足以认定为对潜在供应商的歧视差别待遇。    </w:t>
      </w:r>
    </w:p>
    <w:p w14:paraId="213AA82F">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 xml:space="preserve">2、关于将车辆后部防护离地高度设置为评分标准的问题。根据采购人、采购代理机构提供情况说明，后部防护装置离地高度直接影响车辆通过不同地形的能力，评审因素设置符合《汽车和挂车侧面及后下部防护要求GB 11567-2017》标准，并且已进行细化量化。该参数设置不足以认定为对潜在供应商的歧视差别待遇。    </w:t>
      </w:r>
    </w:p>
    <w:p w14:paraId="5741CA04">
      <w:pPr>
        <w:keepNext w:val="0"/>
        <w:keepLines w:val="0"/>
        <w:pageBreakBefore w:val="0"/>
        <w:widowControl/>
        <w:suppressLineNumbers w:val="0"/>
        <w:kinsoku/>
        <w:wordWrap/>
        <w:overflowPunct/>
        <w:topLinePunct w:val="0"/>
        <w:autoSpaceDE/>
        <w:autoSpaceDN/>
        <w:bidi w:val="0"/>
        <w:adjustRightInd/>
        <w:snapToGrid/>
        <w:spacing w:line="607" w:lineRule="exact"/>
        <w:ind w:firstLine="640" w:firstLineChars="200"/>
        <w:jc w:val="left"/>
        <w:textAlignment w:val="auto"/>
        <w:rPr>
          <w:rFonts w:hint="default" w:eastAsia="仿宋_GB2312"/>
          <w:sz w:val="32"/>
          <w:szCs w:val="32"/>
          <w:lang w:val="en-US" w:eastAsia="zh-CN"/>
        </w:rPr>
      </w:pPr>
      <w:r>
        <w:rPr>
          <w:rFonts w:hint="eastAsia" w:eastAsia="仿宋_GB2312"/>
          <w:sz w:val="32"/>
          <w:szCs w:val="32"/>
          <w:lang w:val="en-US" w:eastAsia="zh-CN"/>
        </w:rPr>
        <w:t xml:space="preserve">3、关于将车辆后悬长度设置为评分标准的问题。根据采购人、采购代理机构提供情况说明，车辆后悬长度与货箱空间、荷载能力、行驶稳定性相关联，评审因素设置符合《道路车辆外廓尺寸、轴荷及质量限制GB 1589-2016》标准，并且已进行细化量化。该参数设置不足以认定为对潜在供应商的歧视差别待遇。   </w:t>
      </w:r>
    </w:p>
    <w:p w14:paraId="1E4F27A9">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default"/>
          <w:lang w:val="en-US" w:eastAsia="zh-CN"/>
        </w:rPr>
      </w:pPr>
      <w:r>
        <w:rPr>
          <w:rFonts w:hint="eastAsia" w:eastAsia="仿宋_GB2312"/>
          <w:sz w:val="32"/>
          <w:szCs w:val="32"/>
          <w:lang w:val="en-US" w:eastAsia="zh-CN"/>
        </w:rPr>
        <w:t>采购人、采购代理机构说明，根据项目实际，信丰城区涉及多个老旧小区对所采购车辆的通过性予以一定的考虑；同时本项目参考了其他县市同类型项目的招标文件评分标准设置；并且提供了相关2024年底、2025年初省内其他县市同类型采购项目的招标文件，相关招标文件也存在将车辆接近角、离去角、后部防护离地高度、后悬等参数设置为评分标准的情况。</w:t>
      </w:r>
    </w:p>
    <w:p w14:paraId="7C37DD4F">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综上所诉，投诉人所述不具备事实依据。因此，投诉事项不成立。</w:t>
      </w:r>
    </w:p>
    <w:p w14:paraId="27B7D2B3">
      <w:pPr>
        <w:keepNext w:val="0"/>
        <w:keepLines w:val="0"/>
        <w:pageBreakBefore w:val="0"/>
        <w:widowControl w:val="0"/>
        <w:kinsoku/>
        <w:wordWrap/>
        <w:overflowPunct/>
        <w:topLinePunct w:val="0"/>
        <w:autoSpaceDE/>
        <w:autoSpaceDN/>
        <w:bidi w:val="0"/>
        <w:adjustRightInd/>
        <w:snapToGrid/>
        <w:spacing w:line="607"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上述事实依据有采购文件、质疑函与质疑答复、投诉书、相关说明材料为证，法律依据为《中华人民共和国政府采购法》《中华人民共和国政府采购法实施条例》、《政府采购质疑和投诉办法》（财政部令第94号）、《政府采购货物和服务招标投标管理办法》（财政部令第87号）等相关法律法规。</w:t>
      </w:r>
    </w:p>
    <w:p w14:paraId="356BBA2E">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三、处理决定</w:t>
      </w:r>
    </w:p>
    <w:p w14:paraId="7A8B7FF5">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根据《政府采购质疑和投诉办法》（财政部令第94号）第二十九条第二款“投诉事项缺乏事实依据，投诉事项不成立”规定，对投诉人的投诉事项予以驳回；采购人继续开展采购活动。</w:t>
      </w:r>
    </w:p>
    <w:p w14:paraId="2C2039D2">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如不服本决定，可在决定书送达之日起六十日内向信丰县人民政府申请行政复议，也可在决定书送达之日起六个月内向信丰县人民法院提起行政诉讼。</w:t>
      </w:r>
    </w:p>
    <w:p w14:paraId="21D71B22">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leftChars="-69"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 xml:space="preserve"> </w:t>
      </w:r>
    </w:p>
    <w:p w14:paraId="3A621066">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leftChars="-69" w:firstLine="640" w:firstLineChars="200"/>
        <w:textAlignment w:val="auto"/>
        <w:outlineLvl w:val="0"/>
        <w:rPr>
          <w:rFonts w:hint="eastAsia" w:eastAsia="仿宋_GB2312"/>
          <w:sz w:val="32"/>
          <w:szCs w:val="32"/>
          <w:lang w:val="en-US" w:eastAsia="zh-CN"/>
        </w:rPr>
      </w:pPr>
    </w:p>
    <w:p w14:paraId="3931C3DC">
      <w:pPr>
        <w:keepNext w:val="0"/>
        <w:keepLines w:val="0"/>
        <w:pageBreakBefore w:val="0"/>
        <w:widowControl w:val="0"/>
        <w:kinsoku/>
        <w:wordWrap/>
        <w:overflowPunct/>
        <w:topLinePunct w:val="0"/>
        <w:autoSpaceDE/>
        <w:autoSpaceDN/>
        <w:bidi w:val="0"/>
        <w:adjustRightInd/>
        <w:snapToGrid/>
        <w:spacing w:line="607" w:lineRule="exact"/>
        <w:ind w:firstLine="5280" w:firstLineChars="1650"/>
        <w:textAlignment w:val="auto"/>
        <w:rPr>
          <w:rFonts w:hint="default" w:eastAsia="仿宋_GB2312"/>
          <w:sz w:val="32"/>
          <w:szCs w:val="32"/>
          <w:lang w:val="en-US" w:eastAsia="zh-CN"/>
        </w:rPr>
      </w:pPr>
      <w:r>
        <w:rPr>
          <w:rFonts w:hint="eastAsia" w:eastAsia="仿宋_GB2312"/>
          <w:sz w:val="32"/>
          <w:szCs w:val="32"/>
          <w:lang w:val="en-US" w:eastAsia="zh-CN"/>
        </w:rPr>
        <w:t>信丰县财政局</w:t>
      </w:r>
    </w:p>
    <w:p w14:paraId="550175E6">
      <w:pPr>
        <w:keepNext w:val="0"/>
        <w:keepLines w:val="0"/>
        <w:pageBreakBefore w:val="0"/>
        <w:widowControl w:val="0"/>
        <w:numPr>
          <w:ilvl w:val="0"/>
          <w:numId w:val="0"/>
        </w:numPr>
        <w:kinsoku/>
        <w:wordWrap/>
        <w:overflowPunct/>
        <w:topLinePunct w:val="0"/>
        <w:autoSpaceDE/>
        <w:autoSpaceDN/>
        <w:bidi w:val="0"/>
        <w:adjustRightInd/>
        <w:snapToGrid/>
        <w:spacing w:line="607" w:lineRule="exact"/>
        <w:ind w:firstLine="5120" w:firstLineChars="1600"/>
        <w:textAlignment w:val="auto"/>
        <w:outlineLvl w:val="0"/>
        <w:rPr>
          <w:rFonts w:hint="eastAsia" w:ascii="仿宋" w:hAnsi="仿宋" w:eastAsia="仿宋" w:cs="仿宋"/>
          <w:b w:val="0"/>
          <w:bCs w:val="0"/>
          <w:sz w:val="32"/>
          <w:szCs w:val="32"/>
          <w:lang w:val="en-US" w:eastAsia="zh-CN"/>
        </w:rPr>
      </w:pPr>
      <w:r>
        <w:rPr>
          <w:rFonts w:hint="eastAsia" w:eastAsia="仿宋_GB2312"/>
          <w:sz w:val="32"/>
          <w:szCs w:val="32"/>
          <w:lang w:val="en-US" w:eastAsia="zh-CN"/>
        </w:rPr>
        <w:t>2025年5月20日</w:t>
      </w:r>
    </w:p>
    <w:p w14:paraId="600BB798">
      <w:pPr>
        <w:pStyle w:val="2"/>
        <w:pageBreakBefore w:val="0"/>
        <w:kinsoku/>
        <w:wordWrap/>
        <w:overflowPunct/>
        <w:topLinePunct w:val="0"/>
        <w:autoSpaceDE/>
        <w:autoSpaceDN/>
        <w:bidi w:val="0"/>
        <w:adjustRightInd/>
        <w:snapToGrid/>
        <w:spacing w:before="0" w:after="0" w:line="607" w:lineRule="exact"/>
        <w:textAlignment w:val="auto"/>
        <w:rPr>
          <w:rFonts w:hint="eastAsia" w:ascii="仿宋" w:hAnsi="仿宋" w:eastAsia="仿宋" w:cs="仿宋"/>
          <w:b w:val="0"/>
          <w:bCs w:val="0"/>
          <w:sz w:val="32"/>
          <w:szCs w:val="32"/>
          <w:lang w:val="en-US" w:eastAsia="zh-CN"/>
        </w:rPr>
      </w:pPr>
    </w:p>
    <w:p w14:paraId="22DD179C">
      <w:pPr>
        <w:pStyle w:val="2"/>
        <w:pageBreakBefore w:val="0"/>
        <w:kinsoku/>
        <w:wordWrap/>
        <w:overflowPunct/>
        <w:topLinePunct w:val="0"/>
        <w:autoSpaceDE/>
        <w:autoSpaceDN/>
        <w:bidi w:val="0"/>
        <w:adjustRightInd/>
        <w:snapToGrid/>
        <w:spacing w:before="0" w:after="0" w:line="607" w:lineRule="exact"/>
        <w:textAlignment w:val="auto"/>
        <w:rPr>
          <w:rFonts w:hint="eastAsia" w:ascii="仿宋" w:hAnsi="仿宋" w:eastAsia="仿宋" w:cs="仿宋"/>
          <w:b w:val="0"/>
          <w:bCs w:val="0"/>
          <w:sz w:val="32"/>
          <w:szCs w:val="32"/>
          <w:lang w:val="en-US" w:eastAsia="zh-CN"/>
        </w:rPr>
      </w:pPr>
    </w:p>
    <w:p w14:paraId="6BBD4AF7">
      <w:pPr>
        <w:pStyle w:val="2"/>
        <w:pageBreakBefore w:val="0"/>
        <w:kinsoku/>
        <w:wordWrap/>
        <w:overflowPunct/>
        <w:topLinePunct w:val="0"/>
        <w:autoSpaceDE/>
        <w:autoSpaceDN/>
        <w:bidi w:val="0"/>
        <w:adjustRightInd/>
        <w:snapToGrid/>
        <w:spacing w:before="0" w:after="0" w:line="607" w:lineRule="exact"/>
        <w:textAlignment w:val="auto"/>
        <w:rPr>
          <w:rFonts w:hint="eastAsia" w:ascii="仿宋" w:hAnsi="仿宋" w:eastAsia="仿宋" w:cs="仿宋"/>
          <w:b w:val="0"/>
          <w:bCs w:val="0"/>
          <w:sz w:val="32"/>
          <w:szCs w:val="32"/>
          <w:lang w:val="en-US" w:eastAsia="zh-CN"/>
        </w:rPr>
      </w:pPr>
    </w:p>
    <w:p w14:paraId="55C95FA9">
      <w:pPr>
        <w:rPr>
          <w:rFonts w:hint="eastAsia" w:ascii="仿宋" w:hAnsi="仿宋" w:eastAsia="仿宋" w:cs="仿宋"/>
          <w:b w:val="0"/>
          <w:bCs w:val="0"/>
          <w:sz w:val="32"/>
          <w:szCs w:val="32"/>
          <w:lang w:val="en-US" w:eastAsia="zh-CN"/>
        </w:rPr>
      </w:pPr>
    </w:p>
    <w:p w14:paraId="575FB47B">
      <w:pPr>
        <w:rPr>
          <w:rFonts w:hint="eastAsia" w:ascii="仿宋" w:hAnsi="仿宋" w:eastAsia="仿宋" w:cs="仿宋"/>
          <w:b w:val="0"/>
          <w:bCs w:val="0"/>
          <w:sz w:val="32"/>
          <w:szCs w:val="32"/>
          <w:lang w:val="en-US" w:eastAsia="zh-CN"/>
        </w:rPr>
      </w:pPr>
    </w:p>
    <w:p w14:paraId="04EF3EB9">
      <w:pPr>
        <w:pStyle w:val="2"/>
        <w:rPr>
          <w:rFonts w:hint="eastAsia" w:ascii="仿宋" w:hAnsi="仿宋" w:eastAsia="仿宋" w:cs="仿宋"/>
          <w:b w:val="0"/>
          <w:bCs w:val="0"/>
          <w:sz w:val="32"/>
          <w:szCs w:val="32"/>
          <w:lang w:val="en-US" w:eastAsia="zh-CN"/>
        </w:rPr>
      </w:pPr>
    </w:p>
    <w:p w14:paraId="70F5EB12">
      <w:pPr>
        <w:rPr>
          <w:rFonts w:hint="eastAsia" w:ascii="仿宋" w:hAnsi="仿宋" w:eastAsia="仿宋" w:cs="仿宋"/>
          <w:b w:val="0"/>
          <w:bCs w:val="0"/>
          <w:sz w:val="32"/>
          <w:szCs w:val="32"/>
          <w:lang w:val="en-US" w:eastAsia="zh-CN"/>
        </w:rPr>
      </w:pPr>
    </w:p>
    <w:p w14:paraId="60880643">
      <w:pPr>
        <w:pStyle w:val="2"/>
        <w:rPr>
          <w:rFonts w:hint="eastAsia" w:ascii="仿宋" w:hAnsi="仿宋" w:eastAsia="仿宋" w:cs="仿宋"/>
          <w:b w:val="0"/>
          <w:bCs w:val="0"/>
          <w:sz w:val="32"/>
          <w:szCs w:val="32"/>
          <w:lang w:val="en-US" w:eastAsia="zh-CN"/>
        </w:rPr>
      </w:pPr>
    </w:p>
    <w:p w14:paraId="4F3E1B42">
      <w:pPr>
        <w:rPr>
          <w:rFonts w:hint="eastAsia"/>
          <w:lang w:val="en-US" w:eastAsia="zh-CN"/>
        </w:rPr>
      </w:pPr>
      <w:bookmarkStart w:id="0" w:name="_GoBack"/>
      <w:bookmarkEnd w:id="0"/>
    </w:p>
    <w:p w14:paraId="68030E97">
      <w:pPr>
        <w:pStyle w:val="2"/>
        <w:spacing w:before="0" w:after="0" w:line="240" w:lineRule="auto"/>
        <w:rPr>
          <w:rFonts w:hint="eastAsia" w:ascii="仿宋" w:hAnsi="仿宋" w:eastAsia="仿宋" w:cs="仿宋"/>
          <w:b w:val="0"/>
          <w:bCs w:val="0"/>
        </w:rPr>
      </w:pPr>
      <w:r>
        <w:rPr>
          <w:rFonts w:hint="eastAsia" w:ascii="仿宋" w:hAnsi="仿宋" w:eastAsia="仿宋" w:cs="仿宋"/>
          <w:b w:val="0"/>
          <w:bCs w:val="0"/>
          <w:sz w:val="32"/>
          <w:szCs w:val="32"/>
          <w:lang w:val="en-US" w:eastAsia="zh-CN"/>
        </w:rPr>
        <w:t>（此页无正文）</w:t>
      </w:r>
    </w:p>
    <w:p w14:paraId="41E2D673">
      <w:pPr>
        <w:pStyle w:val="2"/>
        <w:rPr>
          <w:rFonts w:hint="eastAsia"/>
          <w:lang w:val="en-US" w:eastAsia="zh-CN"/>
        </w:rPr>
      </w:pPr>
    </w:p>
    <w:p w14:paraId="37AB9A0E">
      <w:pPr>
        <w:rPr>
          <w:rFonts w:hint="eastAsia"/>
          <w:lang w:val="en-US" w:eastAsia="zh-CN"/>
        </w:rPr>
      </w:pPr>
    </w:p>
    <w:p w14:paraId="69EB8A63">
      <w:pPr>
        <w:pStyle w:val="2"/>
        <w:rPr>
          <w:rFonts w:hint="eastAsia"/>
          <w:lang w:val="en-US" w:eastAsia="zh-CN"/>
        </w:rPr>
      </w:pPr>
    </w:p>
    <w:p w14:paraId="47F09B9B">
      <w:pPr>
        <w:pStyle w:val="2"/>
        <w:pageBreakBefore w:val="0"/>
        <w:kinsoku/>
        <w:wordWrap/>
        <w:overflowPunct/>
        <w:topLinePunct w:val="0"/>
        <w:autoSpaceDE/>
        <w:autoSpaceDN/>
        <w:bidi w:val="0"/>
        <w:adjustRightInd/>
        <w:snapToGrid/>
        <w:spacing w:before="0" w:after="0" w:line="607" w:lineRule="exact"/>
        <w:textAlignment w:val="auto"/>
        <w:rPr>
          <w:rFonts w:hint="eastAsia" w:ascii="仿宋" w:hAnsi="仿宋" w:eastAsia="仿宋" w:cs="仿宋"/>
          <w:b w:val="0"/>
          <w:bCs w:val="0"/>
          <w:sz w:val="32"/>
          <w:szCs w:val="32"/>
          <w:lang w:val="en-US" w:eastAsia="zh-CN"/>
        </w:rPr>
      </w:pPr>
    </w:p>
    <w:p w14:paraId="44EFD7EE">
      <w:pPr>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FA80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FF96E">
                          <w:r>
                            <w:rPr>
                              <w:rFonts w:hint="eastAsia" w:ascii="仿宋" w:hAnsi="仿宋" w:eastAsia="仿宋" w:cs="仿宋"/>
                              <w:sz w:val="32"/>
                              <w:szCs w:val="32"/>
                              <w:lang w:eastAsia="zh-CN"/>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DFF96E">
                    <w:r>
                      <w:rPr>
                        <w:rFonts w:hint="eastAsia" w:ascii="仿宋" w:hAnsi="仿宋" w:eastAsia="仿宋" w:cs="仿宋"/>
                        <w:sz w:val="32"/>
                        <w:szCs w:val="32"/>
                        <w:lang w:eastAsia="zh-CN"/>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ZWUyODFlYmE1YzFlZTcxY2U4YzMwMmMwMWJjNmMifQ=="/>
  </w:docVars>
  <w:rsids>
    <w:rsidRoot w:val="11F84DF3"/>
    <w:rsid w:val="00093B19"/>
    <w:rsid w:val="01200647"/>
    <w:rsid w:val="050F1EEB"/>
    <w:rsid w:val="056B26B1"/>
    <w:rsid w:val="083C3EF0"/>
    <w:rsid w:val="09FD5C49"/>
    <w:rsid w:val="0A99764F"/>
    <w:rsid w:val="0C153396"/>
    <w:rsid w:val="0C181F12"/>
    <w:rsid w:val="0C721436"/>
    <w:rsid w:val="0DA675E9"/>
    <w:rsid w:val="0EF57743"/>
    <w:rsid w:val="0F704352"/>
    <w:rsid w:val="10E91F4A"/>
    <w:rsid w:val="115A5CBD"/>
    <w:rsid w:val="11E903EC"/>
    <w:rsid w:val="11F84DF3"/>
    <w:rsid w:val="121C627D"/>
    <w:rsid w:val="12BF071A"/>
    <w:rsid w:val="149F4E79"/>
    <w:rsid w:val="15417F03"/>
    <w:rsid w:val="163C2D63"/>
    <w:rsid w:val="16B128A9"/>
    <w:rsid w:val="16C234BC"/>
    <w:rsid w:val="18C12F49"/>
    <w:rsid w:val="19C75262"/>
    <w:rsid w:val="1A604918"/>
    <w:rsid w:val="1AA53126"/>
    <w:rsid w:val="1B32070E"/>
    <w:rsid w:val="1BF07D09"/>
    <w:rsid w:val="1DF0665E"/>
    <w:rsid w:val="1E7D3362"/>
    <w:rsid w:val="1F8E612F"/>
    <w:rsid w:val="211A5ECC"/>
    <w:rsid w:val="2295527C"/>
    <w:rsid w:val="24997A50"/>
    <w:rsid w:val="25E07812"/>
    <w:rsid w:val="28795998"/>
    <w:rsid w:val="294302C6"/>
    <w:rsid w:val="2B0F419D"/>
    <w:rsid w:val="2D6F57F1"/>
    <w:rsid w:val="2D8854DC"/>
    <w:rsid w:val="2F6609B5"/>
    <w:rsid w:val="2FAB1901"/>
    <w:rsid w:val="31D97F9F"/>
    <w:rsid w:val="32C20E5F"/>
    <w:rsid w:val="330E785B"/>
    <w:rsid w:val="333C23CD"/>
    <w:rsid w:val="335334BF"/>
    <w:rsid w:val="34C17B48"/>
    <w:rsid w:val="35A31DAD"/>
    <w:rsid w:val="362D380D"/>
    <w:rsid w:val="364D069A"/>
    <w:rsid w:val="372B2D6B"/>
    <w:rsid w:val="37B02C8E"/>
    <w:rsid w:val="3A3F23D5"/>
    <w:rsid w:val="3B2A2D58"/>
    <w:rsid w:val="3C153A08"/>
    <w:rsid w:val="3E0E070F"/>
    <w:rsid w:val="3E5F5407"/>
    <w:rsid w:val="40C1670D"/>
    <w:rsid w:val="42AE5473"/>
    <w:rsid w:val="439327E4"/>
    <w:rsid w:val="43DE28CF"/>
    <w:rsid w:val="454C5C36"/>
    <w:rsid w:val="45A424F0"/>
    <w:rsid w:val="45B12D38"/>
    <w:rsid w:val="47DC0847"/>
    <w:rsid w:val="4A5770C2"/>
    <w:rsid w:val="4A5D5DCD"/>
    <w:rsid w:val="4C080E93"/>
    <w:rsid w:val="4CD64AED"/>
    <w:rsid w:val="4E6B74B7"/>
    <w:rsid w:val="50165DA8"/>
    <w:rsid w:val="52AA13D1"/>
    <w:rsid w:val="532F73B3"/>
    <w:rsid w:val="544D7D8B"/>
    <w:rsid w:val="55F3271B"/>
    <w:rsid w:val="55F3749F"/>
    <w:rsid w:val="569A3030"/>
    <w:rsid w:val="57EF1159"/>
    <w:rsid w:val="5801405A"/>
    <w:rsid w:val="58A34273"/>
    <w:rsid w:val="599916FA"/>
    <w:rsid w:val="5A4F5302"/>
    <w:rsid w:val="5AC16DDD"/>
    <w:rsid w:val="5B1663DA"/>
    <w:rsid w:val="5C407059"/>
    <w:rsid w:val="5D2E4E3F"/>
    <w:rsid w:val="5E603F58"/>
    <w:rsid w:val="62736DE8"/>
    <w:rsid w:val="63FC2021"/>
    <w:rsid w:val="65145113"/>
    <w:rsid w:val="66140709"/>
    <w:rsid w:val="687D290C"/>
    <w:rsid w:val="6AE41B1B"/>
    <w:rsid w:val="6B805FC7"/>
    <w:rsid w:val="6CDD268B"/>
    <w:rsid w:val="6D981C1F"/>
    <w:rsid w:val="6E2C087F"/>
    <w:rsid w:val="6F3516F0"/>
    <w:rsid w:val="7027296B"/>
    <w:rsid w:val="705931BC"/>
    <w:rsid w:val="70E1634E"/>
    <w:rsid w:val="71EE1590"/>
    <w:rsid w:val="733A6D4F"/>
    <w:rsid w:val="76BB22A3"/>
    <w:rsid w:val="77685BD2"/>
    <w:rsid w:val="7AC10848"/>
    <w:rsid w:val="7ACF47A6"/>
    <w:rsid w:val="7B6C1FD4"/>
    <w:rsid w:val="7D496EB1"/>
    <w:rsid w:val="7E6A1F99"/>
    <w:rsid w:val="7ED40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firstLine="420" w:firstLineChars="200"/>
    </w:pPr>
  </w:style>
  <w:style w:type="character" w:styleId="9">
    <w:name w:val="Emphasis"/>
    <w:basedOn w:val="8"/>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1811</Words>
  <Characters>1947</Characters>
  <Lines>0</Lines>
  <Paragraphs>0</Paragraphs>
  <TotalTime>0</TotalTime>
  <ScaleCrop>false</ScaleCrop>
  <LinksUpToDate>false</LinksUpToDate>
  <CharactersWithSpaces>1987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2022-10-21T03:16:00Z</dcterms:created>
  <dc:creator>HUAWEI</dc:creator>
  <cp:lastModifiedBy>跃渊</cp:lastModifiedBy>
  <cp:lastPrinted>2025-05-20T08:13:00Z</cp:lastPrinted>
  <dcterms:modified xsi:type="dcterms:W3CDTF">2025-07-07T01:06:00Z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1BFF9CE85B594A9CB534CD3D889AA2C7</vt:lpwstr>
  </property>
  <property fmtid="{D5CDD505-2E9C-101B-9397-08002B2CF9AE}" pid="4" name="KSOTemplateDocerSaveRecord">
    <vt:lpwstr>eyJoZGlkIjoiYzI0ZWUyODFlYmE1YzFlZTcxY2U4YzMwMmMwMWJjNmMiLCJ1c2VySWQiOiI0NDY4NDk3MjAifQ==</vt:lpwstr>
  </property>
</Properties>
</file>