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left="860" w:leftChars="200" w:hanging="440" w:hangingChars="100"/>
        <w:jc w:val="center"/>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ind w:firstLine="2700" w:firstLineChars="9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永财购诉决[2023]10号</w:t>
      </w: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ind w:left="862" w:leftChars="200" w:hanging="442" w:hangingChars="100"/>
        <w:jc w:val="center"/>
        <w:rPr>
          <w:rFonts w:hint="eastAsia" w:ascii="仿宋_GB2312" w:hAnsi="仿宋_GB2312" w:eastAsia="仿宋_GB2312" w:cs="仿宋_GB2312"/>
          <w:b/>
          <w:bCs/>
          <w:i w:val="0"/>
          <w:iCs w:val="0"/>
          <w:caps w:val="0"/>
          <w:color w:val="333333"/>
          <w:spacing w:val="0"/>
          <w:sz w:val="44"/>
          <w:szCs w:val="44"/>
          <w:shd w:val="clear" w:fill="FFFFFF"/>
          <w:lang w:val="en-US" w:eastAsia="zh-CN"/>
        </w:rPr>
      </w:pPr>
      <w:r>
        <w:rPr>
          <w:rFonts w:hint="eastAsia" w:ascii="仿宋_GB2312" w:hAnsi="仿宋_GB2312" w:eastAsia="仿宋_GB2312" w:cs="仿宋_GB2312"/>
          <w:b/>
          <w:bCs/>
          <w:i w:val="0"/>
          <w:iCs w:val="0"/>
          <w:caps w:val="0"/>
          <w:color w:val="333333"/>
          <w:spacing w:val="0"/>
          <w:sz w:val="44"/>
          <w:szCs w:val="44"/>
          <w:shd w:val="clear" w:fill="FFFFFF"/>
        </w:rPr>
        <w:t>投诉处理</w:t>
      </w:r>
      <w:r>
        <w:rPr>
          <w:rFonts w:hint="eastAsia" w:ascii="仿宋_GB2312" w:hAnsi="仿宋_GB2312" w:eastAsia="仿宋_GB2312" w:cs="仿宋_GB2312"/>
          <w:b/>
          <w:bCs/>
          <w:i w:val="0"/>
          <w:iCs w:val="0"/>
          <w:caps w:val="0"/>
          <w:color w:val="333333"/>
          <w:spacing w:val="0"/>
          <w:sz w:val="44"/>
          <w:szCs w:val="44"/>
          <w:shd w:val="clear" w:fill="FFFFFF"/>
          <w:lang w:val="en-US" w:eastAsia="zh-CN"/>
        </w:rPr>
        <w:t>决定书</w:t>
      </w:r>
    </w:p>
    <w:p>
      <w:pPr>
        <w:widowControl/>
        <w:shd w:val="clear" w:color="auto" w:fill="FFFFFF"/>
        <w:spacing w:line="560" w:lineRule="atLeast"/>
        <w:ind w:left="862" w:leftChars="200" w:hanging="442" w:hangingChars="100"/>
        <w:jc w:val="center"/>
        <w:rPr>
          <w:rFonts w:hint="default" w:ascii="宋体" w:hAnsi="宋体" w:eastAsia="宋体" w:cs="宋体"/>
          <w:b/>
          <w:bCs/>
          <w:i w:val="0"/>
          <w:iCs w:val="0"/>
          <w:caps w:val="0"/>
          <w:color w:val="333333"/>
          <w:spacing w:val="0"/>
          <w:sz w:val="44"/>
          <w:szCs w:val="44"/>
          <w:shd w:val="clear" w:fill="FFFFFF"/>
          <w:lang w:val="en-US" w:eastAsia="zh-CN"/>
        </w:rPr>
      </w:pPr>
    </w:p>
    <w:p>
      <w:pPr>
        <w:widowControl/>
        <w:shd w:val="clear" w:color="auto" w:fill="FFFFFF"/>
        <w:spacing w:line="560" w:lineRule="atLeas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项目编号：</w:t>
      </w:r>
      <w:r>
        <w:rPr>
          <w:rFonts w:hint="eastAsia" w:ascii="仿宋" w:hAnsi="仿宋" w:eastAsia="仿宋"/>
          <w:sz w:val="32"/>
          <w:szCs w:val="32"/>
          <w:lang w:val="en-US" w:eastAsia="zh-CN"/>
        </w:rPr>
        <w:t>JXZJYF-202302</w:t>
      </w:r>
    </w:p>
    <w:p>
      <w:pPr>
        <w:widowControl/>
        <w:shd w:val="clear" w:color="auto" w:fill="FFFFFF"/>
        <w:spacing w:line="560" w:lineRule="atLeast"/>
        <w:ind w:left="559" w:leftChars="266" w:firstLine="0" w:firstLineChars="0"/>
        <w:rPr>
          <w:rFonts w:hint="eastAsia" w:ascii="仿宋" w:hAnsi="仿宋" w:eastAsia="仿宋"/>
          <w:sz w:val="32"/>
          <w:szCs w:val="32"/>
        </w:rPr>
      </w:pPr>
      <w:r>
        <w:rPr>
          <w:rFonts w:hint="eastAsia" w:ascii="仿宋_GB2312" w:hAnsi="仿宋_GB2312" w:eastAsia="仿宋_GB2312" w:cs="仿宋_GB2312"/>
          <w:b/>
          <w:bCs/>
          <w:sz w:val="32"/>
          <w:szCs w:val="32"/>
        </w:rPr>
        <w:t>二、项目名称：</w:t>
      </w:r>
      <w:r>
        <w:rPr>
          <w:rFonts w:hint="eastAsia" w:ascii="仿宋" w:hAnsi="仿宋" w:eastAsia="仿宋"/>
          <w:sz w:val="32"/>
          <w:szCs w:val="32"/>
        </w:rPr>
        <w:t>永丰县高标准设施蔬菜基地建设项目一期藤田田心蔬菜标准园等基地连体钢架大棚项目</w:t>
      </w:r>
    </w:p>
    <w:p>
      <w:pPr>
        <w:widowControl/>
        <w:shd w:val="clear" w:color="auto" w:fill="FFFFFF"/>
        <w:spacing w:line="560" w:lineRule="atLeast"/>
        <w:ind w:left="559" w:leftChars="266"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三、相关当事人</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w:t>
      </w:r>
      <w:r>
        <w:rPr>
          <w:rFonts w:hint="eastAsia" w:ascii="仿宋" w:hAnsi="仿宋" w:eastAsia="仿宋"/>
          <w:sz w:val="32"/>
          <w:szCs w:val="32"/>
          <w:lang w:val="en-US" w:eastAsia="zh-CN"/>
        </w:rPr>
        <w:t>江苏金田野温室科技有限公司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地址：江苏省兴化市英武居委会德诚城市广场 832 室</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 32）</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w:t>
      </w:r>
      <w:r>
        <w:rPr>
          <w:rFonts w:hint="eastAsia" w:ascii="仿宋" w:hAnsi="仿宋" w:eastAsia="仿宋"/>
          <w:sz w:val="32"/>
          <w:szCs w:val="32"/>
          <w:lang w:val="en-US" w:eastAsia="zh-CN"/>
        </w:rPr>
        <w:t>江西中井项目管理有限公司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吉安市永丰县永丰商会 1113 室</w:t>
      </w:r>
    </w:p>
    <w:p>
      <w:pPr>
        <w:widowControl/>
        <w:shd w:val="clear" w:color="auto" w:fill="FFFFFF"/>
        <w:spacing w:line="560" w:lineRule="atLeast"/>
        <w:ind w:firstLine="640" w:firstLineChars="200"/>
        <w:rPr>
          <w:rFonts w:hint="eastAsia" w:ascii="仿宋" w:hAnsi="仿宋" w:eastAsia="仿宋"/>
          <w:sz w:val="32"/>
          <w:szCs w:val="32"/>
          <w:lang w:val="en-US" w:eastAsia="zh-CN"/>
        </w:rPr>
      </w:pPr>
      <w:r>
        <w:rPr>
          <w:rFonts w:hint="eastAsia" w:ascii="仿宋_GB2312" w:hAnsi="仿宋_GB2312" w:eastAsia="仿宋_GB2312" w:cs="仿宋_GB2312"/>
          <w:sz w:val="32"/>
          <w:szCs w:val="32"/>
          <w:lang w:val="en-US" w:eastAsia="zh-CN"/>
        </w:rPr>
        <w:t>采购人：</w:t>
      </w:r>
      <w:r>
        <w:rPr>
          <w:rFonts w:hint="eastAsia" w:ascii="仿宋" w:hAnsi="仿宋" w:eastAsia="仿宋"/>
          <w:sz w:val="32"/>
          <w:szCs w:val="32"/>
          <w:lang w:val="en-US" w:eastAsia="zh-CN"/>
        </w:rPr>
        <w:t>永丰县蔬菜产业发展中心</w:t>
      </w:r>
    </w:p>
    <w:p>
      <w:pPr>
        <w:widowControl/>
        <w:shd w:val="clear" w:color="auto" w:fill="FFFFFF"/>
        <w:spacing w:line="560" w:lineRule="atLeas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地址：永丰县尹家坪路</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基本情况</w:t>
      </w:r>
    </w:p>
    <w:p>
      <w:pPr>
        <w:widowControl/>
        <w:shd w:val="clear" w:color="auto" w:fill="FFFFFF"/>
        <w:spacing w:line="560" w:lineRule="atLeas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b w:val="0"/>
          <w:bCs w:val="0"/>
          <w:sz w:val="32"/>
          <w:szCs w:val="32"/>
        </w:rPr>
        <w:t>投</w:t>
      </w:r>
      <w:r>
        <w:rPr>
          <w:rFonts w:hint="eastAsia" w:ascii="仿宋_GB2312" w:hAnsi="仿宋_GB2312" w:eastAsia="仿宋_GB2312" w:cs="仿宋_GB2312"/>
          <w:sz w:val="32"/>
          <w:szCs w:val="32"/>
        </w:rPr>
        <w:t>诉人对本项目向</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采购代理机构提出质疑，</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日代理机构对质疑进行了答复，投诉人</w:t>
      </w:r>
      <w:r>
        <w:rPr>
          <w:rFonts w:hint="eastAsia" w:ascii="仿宋_GB2312" w:hAnsi="仿宋_GB2312" w:eastAsia="仿宋_GB2312" w:cs="仿宋_GB2312"/>
          <w:sz w:val="32"/>
          <w:szCs w:val="32"/>
          <w:lang w:val="en-US" w:eastAsia="zh-CN"/>
        </w:rPr>
        <w:t>对质疑答复不满意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日向本机关提</w:t>
      </w:r>
      <w:r>
        <w:rPr>
          <w:rFonts w:hint="eastAsia" w:ascii="仿宋_GB2312" w:hAnsi="仿宋_GB2312" w:eastAsia="仿宋_GB2312" w:cs="仿宋_GB2312"/>
          <w:sz w:val="32"/>
          <w:szCs w:val="32"/>
          <w:lang w:val="en-US" w:eastAsia="zh-CN"/>
        </w:rPr>
        <w:t>起</w:t>
      </w:r>
      <w:r>
        <w:rPr>
          <w:rFonts w:hint="eastAsia" w:ascii="仿宋_GB2312" w:hAnsi="仿宋_GB2312" w:eastAsia="仿宋_GB2312" w:cs="仿宋_GB2312"/>
          <w:sz w:val="32"/>
          <w:szCs w:val="32"/>
        </w:rPr>
        <w:t>投诉。</w:t>
      </w:r>
      <w:r>
        <w:rPr>
          <w:rFonts w:hint="eastAsia" w:ascii="仿宋_GB2312" w:hAnsi="仿宋_GB2312" w:eastAsia="仿宋_GB2312" w:cs="仿宋_GB2312"/>
          <w:i w:val="0"/>
          <w:iCs w:val="0"/>
          <w:caps w:val="0"/>
          <w:color w:val="333333"/>
          <w:spacing w:val="0"/>
          <w:sz w:val="32"/>
          <w:szCs w:val="32"/>
          <w:shd w:val="clear" w:fill="FFFFFF"/>
        </w:rPr>
        <w:t>经依法审查</w:t>
      </w:r>
      <w:r>
        <w:rPr>
          <w:rFonts w:hint="eastAsia" w:ascii="仿宋_GB2312" w:hAnsi="仿宋_GB2312" w:eastAsia="仿宋_GB2312" w:cs="仿宋_GB2312"/>
          <w:b w:val="0"/>
          <w:bCs w:val="0"/>
          <w:sz w:val="32"/>
          <w:szCs w:val="32"/>
          <w:lang w:val="en-US" w:eastAsia="zh-CN"/>
        </w:rPr>
        <w:t>，现本投诉案已审查终结。</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五、投诉事项及被投诉人答复</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投诉事项称一：检测报告作为评分项不符合《江西省政府采购管理实施办法》的要求及规定。</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被投诉人答复：投诉人认为检测报告作为评分项不符合《江西省政府采购管理实施办法》。本项目并未将检测报告作为评分项，而是将检测报告作为对技术参数的佐证材料。投诉请求事项不予以支持。</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六、处理</w:t>
      </w:r>
      <w:r>
        <w:rPr>
          <w:rFonts w:hint="eastAsia" w:ascii="仿宋_GB2312" w:hAnsi="仿宋_GB2312" w:eastAsia="仿宋_GB2312" w:cs="仿宋_GB2312"/>
          <w:b/>
          <w:bCs/>
          <w:sz w:val="32"/>
          <w:szCs w:val="32"/>
        </w:rPr>
        <w:t>依据及结果</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投诉人所称投诉事项一主要是：</w:t>
      </w:r>
      <w:r>
        <w:rPr>
          <w:rFonts w:hint="eastAsia" w:ascii="仿宋_GB2312" w:hAnsi="仿宋_GB2312" w:eastAsia="仿宋_GB2312" w:cs="仿宋_GB2312"/>
          <w:kern w:val="2"/>
          <w:sz w:val="32"/>
          <w:szCs w:val="32"/>
          <w:lang w:val="en-US" w:eastAsia="zh-CN" w:bidi="ar-SA"/>
        </w:rPr>
        <w:t>检测报告作为评分项不符合《江西省政府采购管理实施办法》的要求及规定</w:t>
      </w:r>
      <w:r>
        <w:rPr>
          <w:rFonts w:hint="eastAsia" w:ascii="仿宋_GB2312" w:hAnsi="仿宋_GB2312" w:eastAsia="仿宋_GB2312" w:cs="仿宋_GB2312"/>
          <w:sz w:val="32"/>
          <w:szCs w:val="32"/>
          <w:lang w:val="en-US" w:eastAsia="zh-CN"/>
        </w:rPr>
        <w:t>。经查：</w:t>
      </w:r>
      <w:r>
        <w:rPr>
          <w:rFonts w:hint="eastAsia" w:ascii="仿宋_GB2312" w:hAnsi="仿宋_GB2312" w:eastAsia="仿宋_GB2312" w:cs="仿宋_GB2312"/>
          <w:kern w:val="2"/>
          <w:sz w:val="32"/>
          <w:szCs w:val="32"/>
          <w:lang w:val="en-US" w:eastAsia="zh-CN" w:bidi="ar-SA"/>
        </w:rPr>
        <w:t>招标文件中的第六章评标标准中用主体材料、PO 防流滴膜（0.12mm）、农业一体化数据采集终端、农业数据可视化看板、农业数据系统云平台等作为评分项，评分标准中也设置了相应的分值。如评分标准中的“PO 防流滴膜（0.12mm）”：评审因素是“1.横纵向拉伸强度：16＜横纵向拉伸强度/mpa＜20，得0.3分；横纵向拉伸强度/mpa≥20，得0.6分。2.横纵向断裂伸长率：320＜横纵向断裂伸长率/%＜600，得0.3分；横纵向断裂伸长率/%≥600，得0.6分”等，佐证材料（评审依据）为“有相应检测资质的第三方检测机构出具的带有CMA或CNAS标识的检测报告”，该项评分标准并没有将检测报告作为评审因素而是作为佐证材料，并不违背《江西省政府采购管理实施办法((试行)》第四十五条：“样品、现场演示、检测报告等不得作为评分因素，采购文件如需提供样品、现场演示、检测报告等对技术参数进行佐证的，应充分考虑供应商样品、现场演示、检测报告等的制作、运输成本以及评审场地限制等因素。”</w:t>
      </w:r>
    </w:p>
    <w:p>
      <w:pPr>
        <w:widowControl/>
        <w:numPr>
          <w:ilvl w:val="0"/>
          <w:numId w:val="0"/>
        </w:numPr>
        <w:shd w:val="clear" w:color="auto" w:fill="FFFFFF"/>
        <w:spacing w:line="560" w:lineRule="atLeas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对“评审因素”的佐证要求，《江西省政府采购管理实施办法((试行)》第三十九条有明确规定：“采用综合评分法的，采购人应当合理设置技术、商务以及价格评审因素的权值，权值设置应当准确反映采购需求，并要求提供佐证材料。”该规定明确了对技术、商务以及价格评审因素应“要求提供佐证材料”。    </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上述事实依据有招标文件、专家协助答复意见及相关答复材料等为证。法律依据为《中华人民共和国政府采购法》《中华人民共和国政府采购法实施条例》《政府采购货物和服务招标投标管理办法 》（财政部令第87号）《政府采购质疑和投诉办法》（财政部令第94号）《《江西省政府采购管理实施办法》等相关法律法规。</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所述，投诉人的投诉事项一不成立。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bCs/>
          <w:i w:val="0"/>
          <w:iCs w:val="0"/>
          <w:caps w:val="0"/>
          <w:color w:val="333333"/>
          <w:spacing w:val="0"/>
          <w:sz w:val="32"/>
          <w:szCs w:val="32"/>
          <w:shd w:val="clear" w:fill="FFFFFF"/>
        </w:rPr>
      </w:pPr>
      <w:bookmarkStart w:id="0" w:name="_GoBack"/>
      <w:bookmarkEnd w:id="0"/>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权利告知</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如不服本决定，可以在接到本决定书之日起60日内向永丰县人民政府申请行政复议，或者在接到本决定书之日起6个月内依法向永丰县人民法院提起行政诉讼。</w:t>
      </w: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永丰县财政局</w:t>
      </w:r>
    </w:p>
    <w:p>
      <w:pPr>
        <w:widowControl/>
        <w:shd w:val="clear" w:color="auto" w:fill="FFFFFF"/>
        <w:spacing w:line="560" w:lineRule="atLeast"/>
        <w:rPr>
          <w:rFonts w:hint="eastAsia" w:ascii="仿宋_GB2312" w:hAnsi="仿宋_GB2312" w:eastAsia="仿宋_GB2312" w:cs="仿宋_GB2312"/>
          <w:b w:val="0"/>
          <w:bCs w:val="0"/>
          <w:sz w:val="28"/>
          <w:szCs w:val="32"/>
        </w:rPr>
      </w:pPr>
      <w:r>
        <w:rPr>
          <w:rFonts w:hint="eastAsia" w:ascii="仿宋_GB2312" w:hAnsi="仿宋_GB2312" w:eastAsia="仿宋_GB2312" w:cs="仿宋_GB2312"/>
          <w:b w:val="0"/>
          <w:bCs w:val="0"/>
          <w:sz w:val="32"/>
          <w:szCs w:val="32"/>
          <w:lang w:val="en-US" w:eastAsia="zh-CN"/>
        </w:rPr>
        <w:t xml:space="preserve">                                     2023年8月31日</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32"/>
        </w:rPr>
        <w:t xml:space="preserve">                </w: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mNjNhMzgxM2M3ZTEzNDAyM2EyZDFmOGE2NjRmYjQifQ=="/>
  </w:docVars>
  <w:rsids>
    <w:rsidRoot w:val="00F812D3"/>
    <w:rsid w:val="00023FE4"/>
    <w:rsid w:val="00025953"/>
    <w:rsid w:val="00031CD0"/>
    <w:rsid w:val="001D5705"/>
    <w:rsid w:val="002009B6"/>
    <w:rsid w:val="0021795D"/>
    <w:rsid w:val="00283553"/>
    <w:rsid w:val="00293C96"/>
    <w:rsid w:val="00334503"/>
    <w:rsid w:val="00365D25"/>
    <w:rsid w:val="00371E20"/>
    <w:rsid w:val="003A70E4"/>
    <w:rsid w:val="003C3537"/>
    <w:rsid w:val="004B1330"/>
    <w:rsid w:val="004D5740"/>
    <w:rsid w:val="006022FB"/>
    <w:rsid w:val="0063355E"/>
    <w:rsid w:val="00665E63"/>
    <w:rsid w:val="007E244C"/>
    <w:rsid w:val="00802177"/>
    <w:rsid w:val="00806421"/>
    <w:rsid w:val="00893836"/>
    <w:rsid w:val="008B4833"/>
    <w:rsid w:val="00A22B85"/>
    <w:rsid w:val="00BB0FFD"/>
    <w:rsid w:val="00C0473E"/>
    <w:rsid w:val="00C32DD1"/>
    <w:rsid w:val="00CA0BAD"/>
    <w:rsid w:val="00CB63C3"/>
    <w:rsid w:val="00CF30E9"/>
    <w:rsid w:val="00CF605D"/>
    <w:rsid w:val="00D33324"/>
    <w:rsid w:val="00D83CAE"/>
    <w:rsid w:val="00DB4D27"/>
    <w:rsid w:val="00EC1611"/>
    <w:rsid w:val="00F02827"/>
    <w:rsid w:val="00F812D3"/>
    <w:rsid w:val="00F9340F"/>
    <w:rsid w:val="00FD6C20"/>
    <w:rsid w:val="00FE3DED"/>
    <w:rsid w:val="036B01F4"/>
    <w:rsid w:val="08D24D3B"/>
    <w:rsid w:val="0A7A6896"/>
    <w:rsid w:val="0E76520D"/>
    <w:rsid w:val="115912F5"/>
    <w:rsid w:val="117049F3"/>
    <w:rsid w:val="130767D9"/>
    <w:rsid w:val="13EB21F9"/>
    <w:rsid w:val="149B2994"/>
    <w:rsid w:val="16C15493"/>
    <w:rsid w:val="170257C7"/>
    <w:rsid w:val="1E1F4A47"/>
    <w:rsid w:val="1FF1600F"/>
    <w:rsid w:val="222E588B"/>
    <w:rsid w:val="22C668AB"/>
    <w:rsid w:val="25524EF5"/>
    <w:rsid w:val="26537907"/>
    <w:rsid w:val="27764078"/>
    <w:rsid w:val="27793638"/>
    <w:rsid w:val="291F71B4"/>
    <w:rsid w:val="2A934DCF"/>
    <w:rsid w:val="2C2C491A"/>
    <w:rsid w:val="2E872A38"/>
    <w:rsid w:val="2EF55C95"/>
    <w:rsid w:val="32C721B4"/>
    <w:rsid w:val="357A2F85"/>
    <w:rsid w:val="376F718C"/>
    <w:rsid w:val="377F4179"/>
    <w:rsid w:val="3C2721C5"/>
    <w:rsid w:val="3C3E419D"/>
    <w:rsid w:val="3CEF05EA"/>
    <w:rsid w:val="3D2F4655"/>
    <w:rsid w:val="3DB86DD6"/>
    <w:rsid w:val="47190127"/>
    <w:rsid w:val="48A6795E"/>
    <w:rsid w:val="4BC0129A"/>
    <w:rsid w:val="4F53518A"/>
    <w:rsid w:val="4FF57235"/>
    <w:rsid w:val="55AA20E7"/>
    <w:rsid w:val="5A696955"/>
    <w:rsid w:val="5A762E3E"/>
    <w:rsid w:val="5B353327"/>
    <w:rsid w:val="5CB62246"/>
    <w:rsid w:val="62320893"/>
    <w:rsid w:val="637F3391"/>
    <w:rsid w:val="642167B4"/>
    <w:rsid w:val="69396DCA"/>
    <w:rsid w:val="6AD27B71"/>
    <w:rsid w:val="6CFA6F55"/>
    <w:rsid w:val="72A810AE"/>
    <w:rsid w:val="74795FE8"/>
    <w:rsid w:val="75295853"/>
    <w:rsid w:val="75A562CE"/>
    <w:rsid w:val="77177B54"/>
    <w:rsid w:val="78474B59"/>
    <w:rsid w:val="7CCB0AC0"/>
    <w:rsid w:val="7FFD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1"/>
    <w:qFormat/>
    <w:uiPriority w:val="99"/>
    <w:pPr>
      <w:spacing w:after="120"/>
    </w:pPr>
    <w:rPr>
      <w:kern w:val="0"/>
      <w:sz w:val="24"/>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800080"/>
      <w:u w:val="none"/>
    </w:rPr>
  </w:style>
  <w:style w:type="character" w:styleId="10">
    <w:name w:val="Emphasis"/>
    <w:basedOn w:val="8"/>
    <w:qFormat/>
    <w:uiPriority w:val="20"/>
  </w:style>
  <w:style w:type="character" w:styleId="11">
    <w:name w:val="Hyperlink"/>
    <w:basedOn w:val="8"/>
    <w:semiHidden/>
    <w:unhideWhenUsed/>
    <w:qFormat/>
    <w:uiPriority w:val="99"/>
    <w:rPr>
      <w:color w:val="0000FF"/>
      <w:u w:val="none"/>
    </w:rPr>
  </w:style>
  <w:style w:type="character" w:customStyle="1" w:styleId="12">
    <w:name w:val="页眉 字符"/>
    <w:basedOn w:val="8"/>
    <w:link w:val="6"/>
    <w:qFormat/>
    <w:uiPriority w:val="99"/>
    <w:rPr>
      <w:sz w:val="18"/>
      <w:szCs w:val="18"/>
    </w:rPr>
  </w:style>
  <w:style w:type="character" w:customStyle="1" w:styleId="13">
    <w:name w:val="页脚 字符"/>
    <w:basedOn w:val="8"/>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_37aak"/>
    <w:basedOn w:val="8"/>
    <w:qFormat/>
    <w:uiPriority w:val="0"/>
  </w:style>
  <w:style w:type="character" w:customStyle="1" w:styleId="16">
    <w:name w:val="hover7"/>
    <w:basedOn w:val="8"/>
    <w:qFormat/>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1894</Words>
  <Characters>2027</Characters>
  <Lines>6</Lines>
  <Paragraphs>1</Paragraphs>
  <TotalTime>1</TotalTime>
  <ScaleCrop>false</ScaleCrop>
  <LinksUpToDate>false</LinksUpToDate>
  <CharactersWithSpaces>2086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2023-04-24T14:25:00Z</dcterms:created>
  <dc:creator>XXX</dc:creator>
  <cp:lastModifiedBy>yuan</cp:lastModifiedBy>
  <cp:lastPrinted>2023-08-31T00:12:00Z</cp:lastPrinted>
  <dcterms:modified xsi:type="dcterms:W3CDTF">2023-09-04T06:47:33Z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20B63F4A1C124D1F99E5AF3263A2199D_12</vt:lpwstr>
  </property>
</Properties>
</file>