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6CD81">
      <w:pPr>
        <w:jc w:val="right"/>
        <w:rPr>
          <w:rFonts w:hint="eastAsia" w:ascii="仿宋_GB2312" w:eastAsia="仿宋_GB2312"/>
          <w:sz w:val="32"/>
          <w:szCs w:val="32"/>
        </w:rPr>
      </w:pPr>
    </w:p>
    <w:p w14:paraId="1B3E5F19">
      <w:pPr>
        <w:jc w:val="right"/>
        <w:rPr>
          <w:rFonts w:hint="eastAsia" w:ascii="仿宋_GB2312" w:eastAsia="仿宋_GB2312"/>
          <w:sz w:val="32"/>
          <w:szCs w:val="32"/>
        </w:rPr>
      </w:pPr>
    </w:p>
    <w:p w14:paraId="3AAB98B5">
      <w:pPr>
        <w:jc w:val="center"/>
        <w:rPr>
          <w:rFonts w:ascii="仿宋_GB2312" w:eastAsia="仿宋_GB2312"/>
          <w:sz w:val="32"/>
          <w:szCs w:val="32"/>
        </w:rPr>
      </w:pPr>
      <w:r>
        <w:rPr>
          <w:rFonts w:hint="eastAsia" w:ascii="仿宋_GB2312" w:eastAsia="仿宋_GB2312"/>
          <w:sz w:val="32"/>
          <w:szCs w:val="32"/>
        </w:rPr>
        <w:t>洪财投决字〔2025〕</w:t>
      </w:r>
      <w:r>
        <w:rPr>
          <w:rFonts w:hint="eastAsia" w:ascii="仿宋_GB2312" w:eastAsia="仿宋_GB2312"/>
          <w:sz w:val="32"/>
          <w:szCs w:val="32"/>
          <w:lang w:val="en-US" w:eastAsia="zh-CN"/>
        </w:rPr>
        <w:t>26</w:t>
      </w:r>
      <w:r>
        <w:rPr>
          <w:rFonts w:hint="eastAsia" w:ascii="仿宋_GB2312" w:eastAsia="仿宋_GB2312"/>
          <w:sz w:val="32"/>
          <w:szCs w:val="32"/>
        </w:rPr>
        <w:t>号</w:t>
      </w:r>
    </w:p>
    <w:p w14:paraId="6561F598">
      <w:pPr>
        <w:jc w:val="center"/>
        <w:rPr>
          <w:rFonts w:ascii="方正小标宋简体" w:eastAsia="方正小标宋简体"/>
          <w:sz w:val="44"/>
          <w:szCs w:val="44"/>
        </w:rPr>
      </w:pPr>
    </w:p>
    <w:p w14:paraId="0071BE33">
      <w:pPr>
        <w:jc w:val="center"/>
        <w:rPr>
          <w:rFonts w:ascii="方正小标宋简体" w:eastAsia="方正小标宋简体"/>
          <w:sz w:val="44"/>
          <w:szCs w:val="44"/>
        </w:rPr>
      </w:pPr>
      <w:r>
        <w:rPr>
          <w:rFonts w:hint="eastAsia" w:ascii="方正小标宋简体" w:eastAsia="方正小标宋简体"/>
          <w:sz w:val="44"/>
          <w:szCs w:val="44"/>
        </w:rPr>
        <w:t>投诉处理结果公告</w:t>
      </w:r>
    </w:p>
    <w:p w14:paraId="5B1944AB">
      <w:pPr>
        <w:snapToGrid w:val="0"/>
        <w:spacing w:line="576" w:lineRule="exact"/>
        <w:ind w:firstLine="640" w:firstLineChars="200"/>
        <w:rPr>
          <w:rFonts w:ascii="仿宋_GB2312" w:eastAsia="仿宋_GB2312"/>
          <w:sz w:val="32"/>
          <w:szCs w:val="32"/>
        </w:rPr>
      </w:pPr>
    </w:p>
    <w:p w14:paraId="2D8144E0">
      <w:pPr>
        <w:snapToGrid w:val="0"/>
        <w:spacing w:line="576" w:lineRule="exact"/>
        <w:ind w:firstLine="643" w:firstLineChars="200"/>
        <w:rPr>
          <w:rFonts w:ascii="仿宋_GB2312" w:eastAsia="仿宋_GB2312"/>
          <w:sz w:val="32"/>
          <w:szCs w:val="32"/>
        </w:rPr>
      </w:pPr>
      <w:r>
        <w:rPr>
          <w:rFonts w:hint="eastAsia" w:ascii="仿宋_GB2312" w:eastAsia="仿宋_GB2312"/>
          <w:b/>
          <w:sz w:val="32"/>
          <w:szCs w:val="32"/>
        </w:rPr>
        <w:t>一、项目编号：</w:t>
      </w:r>
      <w:r>
        <w:rPr>
          <w:rFonts w:hint="eastAsia" w:ascii="仿宋_GB2312" w:hAnsi="仿宋" w:eastAsia="仿宋_GB2312" w:cs="仿宋_GB2312"/>
          <w:sz w:val="32"/>
          <w:szCs w:val="32"/>
        </w:rPr>
        <w:t>JNCT202508098</w:t>
      </w:r>
    </w:p>
    <w:p w14:paraId="1204BD62">
      <w:pPr>
        <w:snapToGrid w:val="0"/>
        <w:spacing w:line="576" w:lineRule="exact"/>
        <w:ind w:firstLine="643" w:firstLineChars="200"/>
        <w:rPr>
          <w:rFonts w:hint="eastAsia" w:ascii="仿宋_GB2312" w:eastAsia="仿宋_GB2312"/>
          <w:b/>
          <w:sz w:val="32"/>
          <w:szCs w:val="32"/>
        </w:rPr>
      </w:pPr>
      <w:r>
        <w:rPr>
          <w:rFonts w:hint="eastAsia" w:ascii="仿宋_GB2312" w:eastAsia="仿宋_GB2312"/>
          <w:b/>
          <w:sz w:val="32"/>
          <w:szCs w:val="32"/>
        </w:rPr>
        <w:t>二、项目名称：</w:t>
      </w:r>
      <w:r>
        <w:rPr>
          <w:rFonts w:hint="eastAsia" w:ascii="仿宋_GB2312" w:hAnsi="仿宋" w:eastAsia="仿宋_GB2312" w:cs="仿宋_GB2312"/>
          <w:sz w:val="32"/>
          <w:szCs w:val="32"/>
        </w:rPr>
        <w:t>南昌中学学生发展指导中心采购项目</w:t>
      </w:r>
    </w:p>
    <w:p w14:paraId="28CFB5B4">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三、相关当事人</w:t>
      </w:r>
    </w:p>
    <w:p w14:paraId="509629B6">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1"/>
        <w:rPr>
          <w:rFonts w:ascii="仿宋_GB2312" w:hAnsi="仿宋" w:eastAsia="仿宋_GB2312" w:cs="仿宋_GB2312"/>
          <w:bCs/>
          <w:sz w:val="32"/>
          <w:szCs w:val="32"/>
        </w:rPr>
      </w:pPr>
      <w:r>
        <w:rPr>
          <w:rFonts w:hint="eastAsia" w:ascii="仿宋_GB2312" w:hAnsi="仿宋" w:eastAsia="仿宋_GB2312" w:cs="仿宋_GB2312"/>
          <w:bCs/>
          <w:sz w:val="32"/>
          <w:szCs w:val="32"/>
        </w:rPr>
        <w:t>投诉人：上海郎图实业有限公司</w:t>
      </w:r>
    </w:p>
    <w:p w14:paraId="6A8F0737">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 w:eastAsia="仿宋_GB2312" w:cs="仿宋_GB2312"/>
          <w:bCs/>
          <w:sz w:val="32"/>
          <w:szCs w:val="32"/>
        </w:rPr>
      </w:pPr>
      <w:r>
        <w:rPr>
          <w:rFonts w:hint="eastAsia" w:ascii="仿宋_GB2312" w:hAnsi="仿宋" w:eastAsia="仿宋_GB2312" w:cs="仿宋_GB2312"/>
          <w:bCs/>
          <w:sz w:val="32"/>
          <w:szCs w:val="32"/>
        </w:rPr>
        <w:t>地址：上海市松江区新浜镇许村公路3001号</w:t>
      </w:r>
    </w:p>
    <w:p w14:paraId="759D1DE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被投诉人1：南昌中学</w:t>
      </w:r>
    </w:p>
    <w:p w14:paraId="1BFC32E8">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 w:eastAsia="仿宋_GB2312" w:cs="仿宋_GB2312"/>
          <w:bCs/>
          <w:sz w:val="32"/>
          <w:szCs w:val="32"/>
        </w:rPr>
      </w:pPr>
      <w:r>
        <w:rPr>
          <w:rFonts w:hint="eastAsia" w:ascii="仿宋_GB2312" w:hAnsi="仿宋" w:eastAsia="仿宋_GB2312" w:cs="仿宋_GB2312"/>
          <w:bCs/>
          <w:sz w:val="32"/>
          <w:szCs w:val="32"/>
        </w:rPr>
        <w:t>地址：南昌市三清山大道3988号</w:t>
      </w:r>
    </w:p>
    <w:p w14:paraId="6E8D291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被投诉人2：江西金诺咨询管理有限公司</w:t>
      </w:r>
    </w:p>
    <w:p w14:paraId="2F61A10A">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地址：江西省南昌市高新区紫阳大道3088号泰豪科技广场A栋1310室</w:t>
      </w:r>
    </w:p>
    <w:p w14:paraId="1C6ECA8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相关供应商：江西捷梦科技发展有限公司</w:t>
      </w:r>
    </w:p>
    <w:p w14:paraId="54C5FA51">
      <w:pPr>
        <w:snapToGrid w:val="0"/>
        <w:spacing w:line="576" w:lineRule="exact"/>
        <w:ind w:firstLine="640" w:firstLineChars="200"/>
        <w:rPr>
          <w:rFonts w:ascii="仿宋_GB2312" w:eastAsia="仿宋_GB2312"/>
          <w:sz w:val="32"/>
          <w:szCs w:val="32"/>
        </w:rPr>
      </w:pPr>
      <w:r>
        <w:rPr>
          <w:rFonts w:hint="eastAsia" w:ascii="仿宋_GB2312" w:hAnsi="仿宋" w:eastAsia="仿宋_GB2312" w:cs="仿宋_GB2312"/>
          <w:sz w:val="32"/>
          <w:szCs w:val="32"/>
        </w:rPr>
        <w:t>地址：江西省南昌市青山湖区上海路699号699创意工场B9#113</w:t>
      </w:r>
    </w:p>
    <w:p w14:paraId="2849CE5E">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四、基本情况</w:t>
      </w:r>
    </w:p>
    <w:p w14:paraId="72B5E98E">
      <w:pPr>
        <w:snapToGrid w:val="0"/>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投诉人因对</w:t>
      </w:r>
      <w:r>
        <w:rPr>
          <w:rFonts w:hint="eastAsia" w:ascii="仿宋_GB2312" w:eastAsia="仿宋_GB2312"/>
          <w:sz w:val="32"/>
          <w:szCs w:val="32"/>
          <w:lang w:eastAsia="zh-CN"/>
        </w:rPr>
        <w:t>被投诉人</w:t>
      </w:r>
      <w:r>
        <w:rPr>
          <w:rFonts w:hint="eastAsia" w:ascii="仿宋_GB2312" w:eastAsia="仿宋_GB2312"/>
          <w:sz w:val="32"/>
          <w:szCs w:val="32"/>
          <w:lang w:val="en-US" w:eastAsia="zh-CN"/>
        </w:rPr>
        <w:t>2</w:t>
      </w:r>
      <w:r>
        <w:rPr>
          <w:rFonts w:hint="eastAsia" w:ascii="仿宋_GB2312" w:eastAsia="仿宋_GB2312"/>
          <w:sz w:val="32"/>
          <w:szCs w:val="32"/>
        </w:rPr>
        <w:t>就本项目作出的质疑答复不满，向本机关提起投诉。投诉事项为：1、拟中标供应商江西捷梦科技发展有限公司未按照本项目政府采购人依法编制的招标文件相关规定提交的《中小企业声明函》，蓄意篡改政府采购文件格式规定要求，属于未响应招标文件要求，应认定其投标无效并取消其中标资格；2、</w:t>
      </w:r>
      <w:r>
        <w:rPr>
          <w:rFonts w:hint="eastAsia" w:ascii="仿宋_GB2312" w:hAnsi="仿宋" w:eastAsia="仿宋_GB2312" w:cs="仿宋_GB2312"/>
          <w:sz w:val="32"/>
          <w:szCs w:val="32"/>
        </w:rPr>
        <w:t>拟中标供应商江西捷梦科技发展有限公司针对招标文件中的“单一标的物”，在投标响应中提供两个不同的供应商，直接违反《政府采购促进中小企业发展管理办法》及相关规定对中小企业声明函格式与填报的核心要求，属虚假响应，应依法取消其中标资格</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拟中标供应商所提供的落地台灯未取得国家3C强制认证许可，置师生安全于不顾，虚假应标</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拟中标供应商江西捷梦科技发展有限公司未按招标文件实质性响应要求响应“测评展示设施（软件系统与触控终端配套）”项，其投标行为构成虚假响应或实质性偏离，依法应取消其中标资格</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拟中标供应商江西捷梦科技发展有限公司在《中小企业声明函》中提供的制造商数据存在虚假陈述，属于“提供虚假材料谋取中标”的法定无效情形，中标结果应依法作废</w:t>
      </w:r>
      <w:r>
        <w:rPr>
          <w:rFonts w:hint="eastAsia" w:ascii="仿宋_GB2312" w:hAnsi="仿宋" w:eastAsia="仿宋_GB2312" w:cs="仿宋_GB2312"/>
          <w:sz w:val="32"/>
          <w:szCs w:val="32"/>
          <w:lang w:eastAsia="zh-CN"/>
        </w:rPr>
        <w:t>。</w:t>
      </w:r>
    </w:p>
    <w:p w14:paraId="57004F9D">
      <w:pPr>
        <w:snapToGrid w:val="0"/>
        <w:spacing w:line="576" w:lineRule="exact"/>
        <w:ind w:firstLine="643" w:firstLineChars="200"/>
        <w:rPr>
          <w:rFonts w:ascii="仿宋_GB2312" w:eastAsia="仿宋_GB2312"/>
          <w:b/>
          <w:sz w:val="32"/>
          <w:szCs w:val="32"/>
        </w:rPr>
      </w:pPr>
      <w:r>
        <w:rPr>
          <w:rFonts w:hint="eastAsia" w:ascii="仿宋_GB2312" w:eastAsia="仿宋_GB2312"/>
          <w:b/>
          <w:sz w:val="32"/>
          <w:szCs w:val="32"/>
        </w:rPr>
        <w:t>五、处理依据及结果</w:t>
      </w:r>
    </w:p>
    <w:p w14:paraId="5284B662">
      <w:pPr>
        <w:snapToGrid w:val="0"/>
        <w:spacing w:line="576" w:lineRule="exact"/>
        <w:ind w:firstLine="640" w:firstLineChars="200"/>
        <w:rPr>
          <w:rFonts w:ascii="仿宋_GB2312" w:eastAsia="仿宋_GB2312"/>
          <w:sz w:val="32"/>
          <w:szCs w:val="32"/>
        </w:rPr>
      </w:pPr>
      <w:r>
        <w:rPr>
          <w:rFonts w:hint="eastAsia" w:ascii="仿宋_GB2312" w:hAnsi="仿宋" w:eastAsia="仿宋_GB2312" w:cs="仿宋_GB2312"/>
          <w:kern w:val="0"/>
          <w:sz w:val="32"/>
          <w:szCs w:val="32"/>
        </w:rPr>
        <w:t>根据《中华人民共和国政府采购法》第五十六条、《政府采购质疑和投诉办法》第二十九条第（二）项之规定</w:t>
      </w:r>
      <w:r>
        <w:rPr>
          <w:rFonts w:hint="eastAsia" w:ascii="仿宋_GB2312" w:eastAsia="仿宋_GB2312"/>
          <w:sz w:val="32"/>
          <w:szCs w:val="32"/>
        </w:rPr>
        <w:t>，</w:t>
      </w:r>
      <w:r>
        <w:rPr>
          <w:rFonts w:hint="eastAsia" w:ascii="仿宋_GB2312" w:hAnsi="仿宋" w:eastAsia="仿宋_GB2312" w:cs="仿宋_GB2312"/>
          <w:kern w:val="0"/>
          <w:sz w:val="32"/>
          <w:szCs w:val="32"/>
        </w:rPr>
        <w:t>投诉人</w:t>
      </w:r>
      <w:r>
        <w:rPr>
          <w:rFonts w:hint="eastAsia" w:ascii="仿宋_GB2312" w:hAnsi="仿宋" w:eastAsia="仿宋_GB2312" w:cs="仿宋_GB2312"/>
          <w:bCs/>
          <w:sz w:val="32"/>
          <w:szCs w:val="32"/>
        </w:rPr>
        <w:t>上海郎图实业有限公司</w:t>
      </w:r>
      <w:r>
        <w:rPr>
          <w:rFonts w:hint="eastAsia" w:ascii="仿宋_GB2312" w:hAnsi="仿宋" w:eastAsia="仿宋_GB2312" w:cs="仿宋_GB2312"/>
          <w:kern w:val="0"/>
          <w:sz w:val="32"/>
          <w:szCs w:val="32"/>
        </w:rPr>
        <w:t>提起的投诉事项1、2、3、4、5均不成立，依法驳回</w:t>
      </w:r>
      <w:r>
        <w:rPr>
          <w:rFonts w:hint="eastAsia" w:ascii="仿宋_GB2312" w:eastAsia="仿宋_GB2312"/>
          <w:sz w:val="32"/>
          <w:szCs w:val="32"/>
        </w:rPr>
        <w:t>其投诉。</w:t>
      </w:r>
    </w:p>
    <w:p w14:paraId="3195D5F8">
      <w:pPr>
        <w:snapToGrid w:val="0"/>
        <w:spacing w:line="576" w:lineRule="exact"/>
        <w:ind w:firstLine="640" w:firstLineChars="200"/>
        <w:rPr>
          <w:rFonts w:ascii="仿宋_GB2312" w:eastAsia="仿宋_GB2312"/>
          <w:sz w:val="32"/>
          <w:szCs w:val="32"/>
        </w:rPr>
      </w:pPr>
    </w:p>
    <w:p w14:paraId="3417E838">
      <w:pPr>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南昌市财政局</w:t>
      </w:r>
    </w:p>
    <w:p w14:paraId="67780903">
      <w:pPr>
        <w:jc w:val="righ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年1</w:t>
      </w:r>
      <w:r>
        <w:rPr>
          <w:rFonts w:hint="eastAsia" w:ascii="仿宋_GB2312" w:eastAsia="仿宋_GB2312"/>
          <w:sz w:val="32"/>
          <w:szCs w:val="32"/>
          <w:lang w:val="en-US" w:eastAsia="zh-CN"/>
        </w:rPr>
        <w:t>0</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E7C"/>
    <w:rsid w:val="000560B9"/>
    <w:rsid w:val="00117C71"/>
    <w:rsid w:val="00121708"/>
    <w:rsid w:val="001615AE"/>
    <w:rsid w:val="0018534B"/>
    <w:rsid w:val="00193F8A"/>
    <w:rsid w:val="001E2732"/>
    <w:rsid w:val="001E66C6"/>
    <w:rsid w:val="00200019"/>
    <w:rsid w:val="002166F1"/>
    <w:rsid w:val="002403CA"/>
    <w:rsid w:val="0026140F"/>
    <w:rsid w:val="00283F22"/>
    <w:rsid w:val="002B7B0A"/>
    <w:rsid w:val="002E48F4"/>
    <w:rsid w:val="002F3B0F"/>
    <w:rsid w:val="003506AE"/>
    <w:rsid w:val="003541C7"/>
    <w:rsid w:val="00462DB5"/>
    <w:rsid w:val="004811EE"/>
    <w:rsid w:val="004E3261"/>
    <w:rsid w:val="00513FF3"/>
    <w:rsid w:val="00575F49"/>
    <w:rsid w:val="00596476"/>
    <w:rsid w:val="00596A56"/>
    <w:rsid w:val="006A46A5"/>
    <w:rsid w:val="006A5EB7"/>
    <w:rsid w:val="00743ABC"/>
    <w:rsid w:val="00755F33"/>
    <w:rsid w:val="007D360A"/>
    <w:rsid w:val="00815E7C"/>
    <w:rsid w:val="0082647A"/>
    <w:rsid w:val="00837351"/>
    <w:rsid w:val="008A75EB"/>
    <w:rsid w:val="008D1A97"/>
    <w:rsid w:val="00934A38"/>
    <w:rsid w:val="00993C8D"/>
    <w:rsid w:val="009C11A1"/>
    <w:rsid w:val="00AB1D25"/>
    <w:rsid w:val="00B93279"/>
    <w:rsid w:val="00BE0C9F"/>
    <w:rsid w:val="00C1485C"/>
    <w:rsid w:val="00C46D6D"/>
    <w:rsid w:val="00C74946"/>
    <w:rsid w:val="00D12129"/>
    <w:rsid w:val="00D126CE"/>
    <w:rsid w:val="00D25F15"/>
    <w:rsid w:val="00D34DF0"/>
    <w:rsid w:val="00D40D66"/>
    <w:rsid w:val="00D8041E"/>
    <w:rsid w:val="00D90A74"/>
    <w:rsid w:val="00E2735E"/>
    <w:rsid w:val="00EB6051"/>
    <w:rsid w:val="00ED4B6C"/>
    <w:rsid w:val="00F445BE"/>
    <w:rsid w:val="00F92C67"/>
    <w:rsid w:val="00FC216A"/>
    <w:rsid w:val="00FF1007"/>
    <w:rsid w:val="028B38C4"/>
    <w:rsid w:val="055F6717"/>
    <w:rsid w:val="09AD03A9"/>
    <w:rsid w:val="0A9677BD"/>
    <w:rsid w:val="0BC11EE9"/>
    <w:rsid w:val="0E574D87"/>
    <w:rsid w:val="0F8B2F3A"/>
    <w:rsid w:val="12A3059B"/>
    <w:rsid w:val="15F1381F"/>
    <w:rsid w:val="17A032FB"/>
    <w:rsid w:val="1E6A4663"/>
    <w:rsid w:val="23A83C63"/>
    <w:rsid w:val="24221A17"/>
    <w:rsid w:val="281E3468"/>
    <w:rsid w:val="2C464019"/>
    <w:rsid w:val="329C36B7"/>
    <w:rsid w:val="38C2711D"/>
    <w:rsid w:val="3A40479E"/>
    <w:rsid w:val="3ABE56C2"/>
    <w:rsid w:val="3B844B5E"/>
    <w:rsid w:val="434B5F61"/>
    <w:rsid w:val="43BF2BD7"/>
    <w:rsid w:val="441A605F"/>
    <w:rsid w:val="48B041A5"/>
    <w:rsid w:val="4B277FD8"/>
    <w:rsid w:val="4B724D79"/>
    <w:rsid w:val="4C995CF6"/>
    <w:rsid w:val="4D6A0BD7"/>
    <w:rsid w:val="539B25ED"/>
    <w:rsid w:val="59BE0DE3"/>
    <w:rsid w:val="5ACD5782"/>
    <w:rsid w:val="627666FF"/>
    <w:rsid w:val="66D25ECE"/>
    <w:rsid w:val="67095D94"/>
    <w:rsid w:val="69AF387E"/>
    <w:rsid w:val="6FE949B4"/>
    <w:rsid w:val="76607052"/>
    <w:rsid w:val="7DD722F0"/>
    <w:rsid w:val="7EC4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517</Words>
  <Characters>557</Characters>
  <Lines>5</Lines>
  <Paragraphs>1</Paragraphs>
  <TotalTime>0</TotalTime>
  <ScaleCrop>false</ScaleCrop>
  <LinksUpToDate>false</LinksUpToDate>
  <CharactersWithSpaces>593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2025-03-27T03:46:00Z</dcterms:created>
  <dc:creator>微软用户</dc:creator>
  <cp:lastModifiedBy>Lily</cp:lastModifiedBy>
  <dcterms:modified xsi:type="dcterms:W3CDTF">2025-10-30T07:03:04Z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eyJoZGlkIjoiZTlmMzcyNWQ4OTk1Nzg0NzNlNzQ0Y2MyNjBiZDZlZmYiLCJ1c2VySWQiOiIxNzI3OTA0MTk3In0=</vt:lpwstr>
  </property>
  <property fmtid="{D5CDD505-2E9C-101B-9397-08002B2CF9AE}" pid="3" name="KSOProductBuildVer">
    <vt:lpwstr>2052-12.1.0.23125</vt:lpwstr>
  </property>
  <property fmtid="{D5CDD505-2E9C-101B-9397-08002B2CF9AE}" pid="4" name="ICV">
    <vt:lpwstr>6A137BABDC944859BCE127B8F8340316_12</vt:lpwstr>
  </property>
</Properties>
</file>