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437" w:rsidRDefault="004A6437" w:rsidP="004A6437">
      <w:pPr>
        <w:pStyle w:val="1"/>
        <w:autoSpaceDE w:val="0"/>
        <w:autoSpaceDN w:val="0"/>
        <w:adjustRightInd w:val="0"/>
        <w:spacing w:before="0" w:after="0" w:line="360" w:lineRule="auto"/>
        <w:jc w:val="center"/>
        <w:rPr>
          <w:rFonts w:ascii="华文中宋" w:eastAsia="华文中宋" w:hAnsi="华文中宋"/>
        </w:rPr>
      </w:pPr>
      <w:r>
        <w:rPr>
          <w:rFonts w:ascii="华文中宋" w:eastAsia="华文中宋" w:hAnsi="华文中宋" w:hint="eastAsia"/>
        </w:rPr>
        <w:t>行政处罚结果公告</w:t>
      </w:r>
    </w:p>
    <w:p w:rsidR="004A6437" w:rsidRDefault="004A6437" w:rsidP="004A6437">
      <w:pPr>
        <w:rPr>
          <w:rFonts w:ascii="黑体" w:eastAsia="黑体" w:hAnsi="黑体" w:hint="eastAsia"/>
          <w:sz w:val="28"/>
          <w:szCs w:val="28"/>
        </w:rPr>
      </w:pPr>
      <w:r>
        <w:rPr>
          <w:rFonts w:ascii="黑体" w:eastAsia="黑体" w:hAnsi="黑体" w:hint="eastAsia"/>
          <w:sz w:val="28"/>
          <w:szCs w:val="28"/>
        </w:rPr>
        <w:t>一、项目编号：</w:t>
      </w:r>
      <w:r>
        <w:rPr>
          <w:rFonts w:ascii="仿宋" w:eastAsia="仿宋" w:hAnsi="仿宋" w:hint="eastAsia"/>
          <w:sz w:val="28"/>
          <w:szCs w:val="28"/>
          <w:u w:val="single"/>
        </w:rPr>
        <w:t xml:space="preserve">  </w:t>
      </w:r>
      <w:r w:rsidR="00731FC0" w:rsidRPr="00731FC0">
        <w:rPr>
          <w:rFonts w:ascii="仿宋" w:eastAsia="仿宋" w:hAnsi="仿宋" w:hint="eastAsia"/>
          <w:sz w:val="28"/>
          <w:szCs w:val="28"/>
          <w:u w:val="single"/>
        </w:rPr>
        <w:t>中诚-YC2022-001</w:t>
      </w:r>
      <w:r>
        <w:rPr>
          <w:rFonts w:ascii="仿宋" w:eastAsia="仿宋" w:hAnsi="仿宋" w:hint="eastAsia"/>
          <w:sz w:val="28"/>
          <w:szCs w:val="28"/>
          <w:u w:val="single"/>
        </w:rPr>
        <w:t xml:space="preserve">         </w:t>
      </w:r>
    </w:p>
    <w:p w:rsidR="004A6437" w:rsidRDefault="004A6437" w:rsidP="004A6437">
      <w:pPr>
        <w:rPr>
          <w:rFonts w:ascii="黑体" w:eastAsia="黑体" w:hAnsi="黑体" w:hint="eastAsia"/>
          <w:sz w:val="28"/>
          <w:szCs w:val="28"/>
          <w:u w:val="single"/>
        </w:rPr>
      </w:pPr>
      <w:r>
        <w:rPr>
          <w:rFonts w:ascii="黑体" w:eastAsia="黑体" w:hAnsi="黑体" w:hint="eastAsia"/>
          <w:sz w:val="28"/>
          <w:szCs w:val="28"/>
        </w:rPr>
        <w:t>二、项目名称：</w:t>
      </w:r>
      <w:r w:rsidR="00731FC0" w:rsidRPr="00731FC0">
        <w:rPr>
          <w:rFonts w:ascii="仿宋" w:eastAsia="仿宋" w:hAnsi="仿宋" w:hint="eastAsia"/>
          <w:sz w:val="28"/>
          <w:szCs w:val="28"/>
          <w:u w:val="single"/>
        </w:rPr>
        <w:t>江西省宜春市气象局宜春市城市生态气象站一体化服务项目</w:t>
      </w:r>
      <w:r>
        <w:rPr>
          <w:rFonts w:ascii="仿宋" w:eastAsia="仿宋" w:hAnsi="仿宋" w:hint="eastAsia"/>
          <w:sz w:val="28"/>
          <w:szCs w:val="28"/>
          <w:u w:val="single"/>
        </w:rPr>
        <w:t xml:space="preserve">          </w:t>
      </w:r>
    </w:p>
    <w:p w:rsidR="004A6437" w:rsidRDefault="004A6437" w:rsidP="004A6437">
      <w:pPr>
        <w:rPr>
          <w:rFonts w:ascii="黑体" w:eastAsia="黑体" w:hAnsi="黑体" w:hint="eastAsia"/>
          <w:sz w:val="28"/>
          <w:szCs w:val="28"/>
        </w:rPr>
      </w:pPr>
      <w:r>
        <w:rPr>
          <w:rFonts w:ascii="黑体" w:eastAsia="黑体" w:hAnsi="黑体" w:hint="eastAsia"/>
          <w:sz w:val="28"/>
          <w:szCs w:val="28"/>
        </w:rPr>
        <w:t>三、相关当事人</w:t>
      </w:r>
    </w:p>
    <w:p w:rsidR="00731FC0" w:rsidRDefault="00731FC0" w:rsidP="004A6437">
      <w:pPr>
        <w:rPr>
          <w:rFonts w:ascii="仿宋" w:eastAsia="仿宋" w:hAnsi="仿宋" w:hint="eastAsia"/>
          <w:sz w:val="28"/>
          <w:szCs w:val="28"/>
        </w:rPr>
      </w:pPr>
      <w:r w:rsidRPr="00731FC0">
        <w:rPr>
          <w:rFonts w:ascii="仿宋" w:eastAsia="仿宋" w:hAnsi="仿宋" w:hint="eastAsia"/>
          <w:sz w:val="28"/>
          <w:szCs w:val="28"/>
        </w:rPr>
        <w:t>中国铁塔股份有限公司宜春市分公司</w:t>
      </w:r>
    </w:p>
    <w:p w:rsidR="004A6437" w:rsidRDefault="004A6437" w:rsidP="004A6437">
      <w:pPr>
        <w:rPr>
          <w:rFonts w:ascii="黑体" w:eastAsia="黑体" w:hAnsi="黑体" w:hint="eastAsia"/>
          <w:sz w:val="28"/>
          <w:szCs w:val="28"/>
        </w:rPr>
      </w:pPr>
      <w:r>
        <w:rPr>
          <w:rFonts w:ascii="黑体" w:eastAsia="黑体" w:hAnsi="黑体" w:hint="eastAsia"/>
          <w:sz w:val="28"/>
          <w:szCs w:val="28"/>
        </w:rPr>
        <w:t>四、基本情况</w:t>
      </w:r>
    </w:p>
    <w:p w:rsidR="004A6437" w:rsidRPr="00731FC0" w:rsidRDefault="004A6437" w:rsidP="004A6437">
      <w:pPr>
        <w:rPr>
          <w:rFonts w:ascii="仿宋" w:eastAsia="仿宋" w:hAnsi="仿宋" w:hint="eastAsia"/>
          <w:sz w:val="28"/>
          <w:szCs w:val="28"/>
        </w:rPr>
      </w:pPr>
      <w:r w:rsidRPr="00731FC0">
        <w:rPr>
          <w:rFonts w:ascii="仿宋" w:eastAsia="仿宋" w:hAnsi="仿宋" w:hint="eastAsia"/>
          <w:sz w:val="28"/>
          <w:szCs w:val="28"/>
        </w:rPr>
        <w:t xml:space="preserve"> </w:t>
      </w:r>
      <w:r w:rsidR="00731FC0">
        <w:rPr>
          <w:rFonts w:ascii="仿宋" w:eastAsia="仿宋" w:hAnsi="仿宋" w:hint="eastAsia"/>
          <w:sz w:val="28"/>
          <w:szCs w:val="28"/>
        </w:rPr>
        <w:t xml:space="preserve">   </w:t>
      </w:r>
      <w:r w:rsidR="00731FC0" w:rsidRPr="00731FC0">
        <w:rPr>
          <w:rFonts w:ascii="仿宋" w:eastAsia="仿宋" w:hAnsi="仿宋" w:hint="eastAsia"/>
          <w:sz w:val="28"/>
          <w:szCs w:val="28"/>
        </w:rPr>
        <w:t>2022年6月23日，中国铁塔股份有限公司宜春市分公司中标江西省宜春市气象局宜春市城市生态气象站一体化服务项目，2022年7月11日，中国铁塔股份有限公司宜春市分公司在中国铁塔网站发布“江西省宜春市气象局宜春市城市生态气象站一体化服务项目”比选公告。经查阅，发现</w:t>
      </w:r>
      <w:r w:rsidR="00731FC0">
        <w:rPr>
          <w:rFonts w:ascii="仿宋" w:eastAsia="仿宋" w:hAnsi="仿宋" w:hint="eastAsia"/>
          <w:sz w:val="28"/>
          <w:szCs w:val="28"/>
        </w:rPr>
        <w:t>该</w:t>
      </w:r>
      <w:r w:rsidR="00731FC0" w:rsidRPr="00731FC0">
        <w:rPr>
          <w:rFonts w:ascii="仿宋" w:eastAsia="仿宋" w:hAnsi="仿宋" w:hint="eastAsia"/>
          <w:sz w:val="28"/>
          <w:szCs w:val="28"/>
        </w:rPr>
        <w:t xml:space="preserve">公司的《比选文件》之附件2“技术规范”与采购人的招标文件中“第三章 采购需求及技术（服务）参数要求”等高度重合，且包含该项目的关键事项。该项目采购文件及采购合同中均未载明分包及转包事宜，采购人也未曾接到中国铁塔股份有限公司宜春市分公司有关分包或转包的要求。中国铁塔股份有限公司宜春市分公司作为集成供应商，既已取得相应厂家授权参与投标，应当履行投标承诺，直接采购并向采购人提供投标承诺产品。 </w:t>
      </w:r>
      <w:r w:rsidR="00731FC0">
        <w:rPr>
          <w:rFonts w:ascii="仿宋" w:eastAsia="仿宋" w:hAnsi="仿宋" w:hint="eastAsia"/>
          <w:sz w:val="28"/>
          <w:szCs w:val="28"/>
        </w:rPr>
        <w:t>其</w:t>
      </w:r>
      <w:r w:rsidR="00731FC0" w:rsidRPr="00731FC0">
        <w:rPr>
          <w:rFonts w:ascii="仿宋" w:eastAsia="仿宋" w:hAnsi="仿宋" w:hint="eastAsia"/>
          <w:sz w:val="28"/>
          <w:szCs w:val="28"/>
        </w:rPr>
        <w:t>意图“比选”出一家供应商代理设备采购事宜，将购买、安装、质保等任务转让第三方，属于《政府采购法实施条例》第七十二条“…（四）将政府采购合同转包”所述情形。</w:t>
      </w:r>
    </w:p>
    <w:p w:rsidR="004A6437" w:rsidRDefault="004A6437" w:rsidP="004A6437">
      <w:pPr>
        <w:rPr>
          <w:rFonts w:ascii="黑体" w:eastAsia="黑体" w:hAnsi="黑体" w:hint="eastAsia"/>
          <w:sz w:val="28"/>
          <w:szCs w:val="28"/>
        </w:rPr>
      </w:pPr>
      <w:r>
        <w:rPr>
          <w:rFonts w:ascii="黑体" w:eastAsia="黑体" w:hAnsi="黑体" w:hint="eastAsia"/>
          <w:sz w:val="28"/>
          <w:szCs w:val="28"/>
        </w:rPr>
        <w:t>五、处理依据及结果</w:t>
      </w:r>
    </w:p>
    <w:p w:rsidR="004A6437" w:rsidRPr="00731FC0" w:rsidRDefault="00731FC0" w:rsidP="00410A16">
      <w:pPr>
        <w:ind w:firstLineChars="200" w:firstLine="560"/>
        <w:rPr>
          <w:rFonts w:ascii="仿宋" w:eastAsia="仿宋" w:hAnsi="仿宋" w:hint="eastAsia"/>
          <w:sz w:val="28"/>
          <w:szCs w:val="28"/>
        </w:rPr>
      </w:pPr>
      <w:r w:rsidRPr="00731FC0">
        <w:rPr>
          <w:rFonts w:ascii="仿宋" w:eastAsia="仿宋" w:hAnsi="仿宋" w:hint="eastAsia"/>
          <w:sz w:val="28"/>
          <w:szCs w:val="28"/>
        </w:rPr>
        <w:lastRenderedPageBreak/>
        <w:t>鉴于中国铁塔股份有限公司宜春市分公司于2022年7月22日撤销比选公告，转包</w:t>
      </w:r>
      <w:r w:rsidRPr="00731FC0">
        <w:rPr>
          <w:rFonts w:ascii="仿宋" w:eastAsia="仿宋" w:hAnsi="仿宋"/>
          <w:sz w:val="28"/>
          <w:szCs w:val="28"/>
        </w:rPr>
        <w:t>行为已实质终止，未发生实质损害，</w:t>
      </w:r>
      <w:r w:rsidRPr="00731FC0">
        <w:rPr>
          <w:rFonts w:ascii="仿宋" w:eastAsia="仿宋" w:hAnsi="仿宋" w:hint="eastAsia"/>
          <w:sz w:val="28"/>
          <w:szCs w:val="28"/>
        </w:rPr>
        <w:t>现</w:t>
      </w:r>
      <w:r w:rsidRPr="00731FC0">
        <w:rPr>
          <w:rFonts w:ascii="仿宋" w:eastAsia="仿宋" w:hAnsi="仿宋"/>
          <w:sz w:val="28"/>
          <w:szCs w:val="28"/>
        </w:rPr>
        <w:t>根据《政府采购法》第七十七条第一款第四项、《行政处罚法》第三十二条第一款第一项和第五项，本机关作出如下处罚决定：处以采购金额千分之五的罚款（人民币4700元）。</w:t>
      </w:r>
    </w:p>
    <w:p w:rsidR="004A6437" w:rsidRDefault="004A6437" w:rsidP="004A6437">
      <w:pPr>
        <w:rPr>
          <w:rFonts w:ascii="黑体" w:eastAsia="黑体" w:hAnsi="黑体" w:cs="仿宋" w:hint="eastAsia"/>
          <w:sz w:val="28"/>
          <w:szCs w:val="28"/>
        </w:rPr>
      </w:pPr>
      <w:r>
        <w:rPr>
          <w:rFonts w:ascii="黑体" w:eastAsia="黑体" w:hAnsi="黑体" w:cs="仿宋" w:hint="eastAsia"/>
          <w:sz w:val="28"/>
          <w:szCs w:val="28"/>
        </w:rPr>
        <w:t>六、其他补充事宜</w:t>
      </w:r>
    </w:p>
    <w:p w:rsidR="00731FC0" w:rsidRPr="00731FC0" w:rsidRDefault="00731FC0" w:rsidP="00731FC0">
      <w:pPr>
        <w:autoSpaceDE w:val="0"/>
        <w:spacing w:line="600" w:lineRule="exact"/>
        <w:ind w:firstLineChars="200" w:firstLine="560"/>
        <w:rPr>
          <w:rFonts w:ascii="仿宋" w:eastAsia="仿宋" w:hAnsi="仿宋"/>
          <w:sz w:val="28"/>
          <w:szCs w:val="28"/>
        </w:rPr>
      </w:pPr>
      <w:r w:rsidRPr="00731FC0">
        <w:rPr>
          <w:rFonts w:ascii="仿宋" w:eastAsia="仿宋" w:hAnsi="仿宋"/>
          <w:sz w:val="28"/>
          <w:szCs w:val="28"/>
        </w:rPr>
        <w:t>如不服本处罚决定，可以在接到本决定书之日起60日内，依法向宜春市</w:t>
      </w:r>
      <w:r w:rsidRPr="00731FC0">
        <w:rPr>
          <w:rFonts w:ascii="仿宋" w:eastAsia="仿宋" w:hAnsi="仿宋" w:hint="eastAsia"/>
          <w:sz w:val="28"/>
          <w:szCs w:val="28"/>
        </w:rPr>
        <w:t>人民</w:t>
      </w:r>
      <w:r w:rsidRPr="00731FC0">
        <w:rPr>
          <w:rFonts w:ascii="仿宋" w:eastAsia="仿宋" w:hAnsi="仿宋"/>
          <w:sz w:val="28"/>
          <w:szCs w:val="28"/>
        </w:rPr>
        <w:t>政府申请行政复议；或者在接到本决定书之日起6个月内依法向人民法院提起行政诉讼。</w:t>
      </w:r>
    </w:p>
    <w:p w:rsidR="004A6437" w:rsidRPr="00731FC0" w:rsidRDefault="004A6437" w:rsidP="004A6437">
      <w:pPr>
        <w:rPr>
          <w:rFonts w:hint="eastAsia"/>
          <w:sz w:val="28"/>
          <w:szCs w:val="28"/>
        </w:rPr>
      </w:pPr>
    </w:p>
    <w:p w:rsidR="004A6437" w:rsidRDefault="004A6437" w:rsidP="004A6437">
      <w:pPr>
        <w:rPr>
          <w:sz w:val="28"/>
          <w:szCs w:val="28"/>
        </w:rPr>
      </w:pPr>
      <w:r>
        <w:rPr>
          <w:sz w:val="28"/>
          <w:szCs w:val="28"/>
        </w:rPr>
        <w:t xml:space="preserve"> </w:t>
      </w:r>
    </w:p>
    <w:p w:rsidR="004A6437" w:rsidRDefault="00731FC0" w:rsidP="00731FC0">
      <w:pPr>
        <w:widowControl/>
        <w:ind w:right="580"/>
        <w:jc w:val="right"/>
        <w:rPr>
          <w:rFonts w:ascii="仿宋" w:eastAsia="仿宋" w:hAnsi="仿宋"/>
          <w:sz w:val="28"/>
          <w:szCs w:val="28"/>
        </w:rPr>
      </w:pPr>
      <w:r>
        <w:rPr>
          <w:rFonts w:ascii="仿宋" w:eastAsia="仿宋" w:hAnsi="仿宋" w:hint="eastAsia"/>
          <w:sz w:val="28"/>
          <w:szCs w:val="28"/>
        </w:rPr>
        <w:t>宜春市财政局</w:t>
      </w:r>
    </w:p>
    <w:p w:rsidR="004A6437" w:rsidRDefault="00731FC0" w:rsidP="004A6437">
      <w:pPr>
        <w:widowControl/>
        <w:ind w:right="300"/>
        <w:jc w:val="right"/>
        <w:rPr>
          <w:rFonts w:ascii="仿宋" w:eastAsia="仿宋" w:hAnsi="仿宋" w:hint="eastAsia"/>
          <w:sz w:val="28"/>
          <w:szCs w:val="28"/>
        </w:rPr>
      </w:pPr>
      <w:r>
        <w:rPr>
          <w:rFonts w:ascii="仿宋" w:eastAsia="仿宋" w:hAnsi="仿宋" w:hint="eastAsia"/>
          <w:sz w:val="28"/>
          <w:szCs w:val="28"/>
        </w:rPr>
        <w:t>2022</w:t>
      </w:r>
      <w:r w:rsidR="004A6437">
        <w:rPr>
          <w:rFonts w:ascii="仿宋" w:eastAsia="仿宋" w:hAnsi="仿宋" w:hint="eastAsia"/>
          <w:sz w:val="28"/>
          <w:szCs w:val="28"/>
        </w:rPr>
        <w:t>年</w:t>
      </w:r>
      <w:r>
        <w:rPr>
          <w:rFonts w:ascii="仿宋" w:eastAsia="仿宋" w:hAnsi="仿宋" w:hint="eastAsia"/>
          <w:sz w:val="28"/>
          <w:szCs w:val="28"/>
        </w:rPr>
        <w:t>8</w:t>
      </w:r>
      <w:r w:rsidR="004A6437">
        <w:rPr>
          <w:rFonts w:ascii="仿宋" w:eastAsia="仿宋" w:hAnsi="仿宋" w:hint="eastAsia"/>
          <w:sz w:val="28"/>
          <w:szCs w:val="28"/>
        </w:rPr>
        <w:t xml:space="preserve">月 </w:t>
      </w:r>
      <w:r>
        <w:rPr>
          <w:rFonts w:ascii="仿宋" w:eastAsia="仿宋" w:hAnsi="仿宋" w:hint="eastAsia"/>
          <w:sz w:val="28"/>
          <w:szCs w:val="28"/>
        </w:rPr>
        <w:t>12</w:t>
      </w:r>
      <w:r w:rsidR="004A6437">
        <w:rPr>
          <w:rFonts w:ascii="仿宋" w:eastAsia="仿宋" w:hAnsi="仿宋" w:hint="eastAsia"/>
          <w:sz w:val="28"/>
          <w:szCs w:val="28"/>
        </w:rPr>
        <w:t>日</w:t>
      </w:r>
    </w:p>
    <w:p w:rsidR="005E780C" w:rsidRPr="004A6437" w:rsidRDefault="005E780C"/>
    <w:sectPr w:rsidR="005E780C" w:rsidRPr="004A6437" w:rsidSect="005E78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6437"/>
    <w:rsid w:val="00410A16"/>
    <w:rsid w:val="004A6437"/>
    <w:rsid w:val="005E780C"/>
    <w:rsid w:val="00731F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437"/>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A6437"/>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4A6437"/>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3824483">
      <w:bodyDiv w:val="1"/>
      <w:marLeft w:val="0"/>
      <w:marRight w:val="0"/>
      <w:marTop w:val="0"/>
      <w:marBottom w:val="0"/>
      <w:divBdr>
        <w:top w:val="none" w:sz="0" w:space="0" w:color="auto"/>
        <w:left w:val="none" w:sz="0" w:space="0" w:color="auto"/>
        <w:bottom w:val="none" w:sz="0" w:space="0" w:color="auto"/>
        <w:right w:val="none" w:sz="0" w:space="0" w:color="auto"/>
      </w:divBdr>
    </w:div>
    <w:div w:id="39214690">
      <w:bodyDiv w:val="1"/>
      <w:marLeft w:val="0"/>
      <w:marRight w:val="0"/>
      <w:marTop w:val="0"/>
      <w:marBottom w:val="0"/>
      <w:divBdr>
        <w:top w:val="none" w:sz="0" w:space="0" w:color="auto"/>
        <w:left w:val="none" w:sz="0" w:space="0" w:color="auto"/>
        <w:bottom w:val="none" w:sz="0" w:space="0" w:color="auto"/>
        <w:right w:val="none" w:sz="0" w:space="0" w:color="auto"/>
      </w:divBdr>
    </w:div>
    <w:div w:id="1474834172">
      <w:bodyDiv w:val="1"/>
      <w:marLeft w:val="0"/>
      <w:marRight w:val="0"/>
      <w:marTop w:val="0"/>
      <w:marBottom w:val="0"/>
      <w:divBdr>
        <w:top w:val="none" w:sz="0" w:space="0" w:color="auto"/>
        <w:left w:val="none" w:sz="0" w:space="0" w:color="auto"/>
        <w:bottom w:val="none" w:sz="0" w:space="0" w:color="auto"/>
        <w:right w:val="none" w:sz="0" w:space="0" w:color="auto"/>
      </w:divBdr>
    </w:div>
    <w:div w:id="1623614061">
      <w:bodyDiv w:val="1"/>
      <w:marLeft w:val="0"/>
      <w:marRight w:val="0"/>
      <w:marTop w:val="0"/>
      <w:marBottom w:val="0"/>
      <w:divBdr>
        <w:top w:val="none" w:sz="0" w:space="0" w:color="auto"/>
        <w:left w:val="none" w:sz="0" w:space="0" w:color="auto"/>
        <w:bottom w:val="none" w:sz="0" w:space="0" w:color="auto"/>
        <w:right w:val="none" w:sz="0" w:space="0" w:color="auto"/>
      </w:divBdr>
    </w:div>
    <w:div w:id="1638680507">
      <w:bodyDiv w:val="1"/>
      <w:marLeft w:val="0"/>
      <w:marRight w:val="0"/>
      <w:marTop w:val="0"/>
      <w:marBottom w:val="0"/>
      <w:divBdr>
        <w:top w:val="none" w:sz="0" w:space="0" w:color="auto"/>
        <w:left w:val="none" w:sz="0" w:space="0" w:color="auto"/>
        <w:bottom w:val="none" w:sz="0" w:space="0" w:color="auto"/>
        <w:right w:val="none" w:sz="0" w:space="0" w:color="auto"/>
      </w:divBdr>
    </w:div>
    <w:div w:id="1826898228">
      <w:bodyDiv w:val="1"/>
      <w:marLeft w:val="0"/>
      <w:marRight w:val="0"/>
      <w:marTop w:val="0"/>
      <w:marBottom w:val="0"/>
      <w:divBdr>
        <w:top w:val="none" w:sz="0" w:space="0" w:color="auto"/>
        <w:left w:val="none" w:sz="0" w:space="0" w:color="auto"/>
        <w:bottom w:val="none" w:sz="0" w:space="0" w:color="auto"/>
        <w:right w:val="none" w:sz="0" w:space="0" w:color="auto"/>
      </w:divBdr>
    </w:div>
    <w:div w:id="208702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116</Words>
  <Characters>663</Characters>
  <Application>Microsoft Office Word</Application>
  <DocSecurity>0</DocSecurity>
  <Lines>5</Lines>
  <Paragraphs>1</Paragraphs>
  <ScaleCrop>false</ScaleCrop>
  <Company>微软中国</Company>
  <LinksUpToDate>false</LinksUpToDate>
  <CharactersWithSpaces>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2022-08-12T07:37:00Z</dcterms:created>
  <dcterms:modified xsi:type="dcterms:W3CDTF">2022-08-12T07:43:00Z</dcterms:modified>
</cp:coreProperties>
</file>