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中心－YC2022－037－1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宜春幼儿师范高等专科学校艺术中心（大剧院、音乐厅、演播厅）设备采购项目（第一包）（第三次）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宜春幼儿师范高等专科学校</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宜春市袁州区锦绣大道1699号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宜春市政府采购中心</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宜春市宜阳大厦中座433室</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投诉人因对被投诉人质疑答复不满意，于2023年2月13日向本机关提起投诉。本机关审查后依法受理，现已审查结束。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投诉人依据招投标文件的内容及要求制作标书并进行投标活动，所有文件中的签名均系电子生成的签名而非打印体，江西省宜春市政府采购中心将投诉人的投标文件按无效投标处理没有任何事实及法律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提供的事实及理由如下：江西省宜春市政府采购中心回复原评标委员会认为开标一览表中，法人授权代理人签字为“揭志强”为打印体，同时其他多份投标文件中的签字也系打印体这一认定是错误的。投诉人认为出具的投标文书中所有的签名明显是我公司及相关人员的电子签名，而专家所说的打印体是直接在文档里就打好后打印在纸上的字体才称之为打印体。因此投诉人认为出具的投标文书中所有的签名是投诉人公司及相关人员的电子签名，是在CA锁上利用系统直接生成的而非打印出来后扫描的，因而上述文件中的签名并非打印体，而是与本人签名具有同等效力的电子签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称：2023年2月1日组织原评标委员会进行协助答疑。评委协助答疑情况：原评标委员会认为投标文件中的开标一览表等多份证明文件的签字为打印字体而非手写签字，认定这些文件为无效文件。最终，原评标委员会维持原废标决定，将江西省西发电子科技有限公司的投标文件按无效投标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采购人对招标文件投标或废标条款进行核查，发现项目招标文件中第29无效投标或废标中第一条：第八款投标文件末加盖单位公章和法人代表或其他委托代理人印章的视为无效投标。关于江西省西发电子科技有限公司投诉材料中就电子签章相关问题，采购人联系单位法务人员进行法律咨询，单位法务认为其投标可视为无效投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2023年3月17日，本机关收到投诉人寄来的《推迟裁决申请书》，投诉人表示因需确认CA锁生成的电子签名是否有效，该事实需CA锁运营公司出具说明，申请推迟裁决本项目投诉。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为维护当事人合法权益，2023年3月23日，本机关组织投诉人、被投诉人和原评标委员会就本项目投诉事项电子签章相关问题进行现场演示。投诉人现场演示还原了“揭志强”、“杨光云”在投标文件中签署过程，显示在系统内投诉人利用键盘输入“揭志强”、“杨光云”及其他任意文字均可提交至投标文件指定位置。演示全程录像，各方参与人均现场签字确认，没有任何异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1.投诉函及相关证明材料；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2.宜春幼儿师范高等专科学校、宜春市政府采购中心的投诉回复《关于宜春幼儿师范高等专科学校艺术中心（大剧院、音乐厅、演播厅）设备采购项目（第一包）（第三次）投诉答复的情况说明》；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3.宜春幼儿师范高等专科学校《关于宜财购答复（2023）第2号的回复函》及《法律意见书》；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4.江西省西发电子科技有限公司《推迟裁决申请书》；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5.现场演示录像及书面确认材料。</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七条规定，财政部门处理投诉事项，需要检验、检测、鉴定、专家评审以及需要投诉人补正材料的，所需时间不计算在投诉处理期限内。本投诉处理期间，投诉人向本机关提交了《推迟裁决申请书》；同时，本机关为维护当事人合法权益，组织当事人进行现场演示，所需时间符合法规规定不计算在投诉处理期限内。本投诉处理时限符合法规要求的30个工作日内。</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1.本项目可以使用电子签名签署相关投标文件。《招标文件》明示，本项目系采用电子招投标且“不见面系统”形式开标。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2.江西省西发电子科技有限公司的“揭志强”和“杨光云” 不属于合法有效的电子签名。《电子签名法》第十三条规定了电子签名生效的四个法定要件，即：（1）电子签名制作数据用于电子签名时，属于电子签名人专有；（2）签署时电子签名制作数据仅由电子签名人控制；(3）签署后对电子签名的任何改动能够被发现；(4）签署后对数据电文内容和形式的任何改动能够被发现。具体到本项目招投标活动中，可靠、有效的电子签名的认定标准为：必须经CA认证机构依法审核、认证并生成相应的数字证书方能作为有效的签名。本项目通过江西省公共资源中心开展招采工作，根据《关于办理江西省公共资源网上交易系统CA数字证书和电子签章的说明》《江西CA公共资源证书在线办理流程》的规定，供应商必须按照前述文件的要求办理合法有效的CA数字证书，并正确使用该证书制作标书及参与招投标活动。结合《关于办理江西省公共资源网上交易系统CA数字证书和电子签章的说明》第二点第（三）项“办理业务所需资料”可知，办理电子签章必须提交《电子签章采集表》，也就是说，只有在《电子签章采集表》中加盖的公章、法人章（或法人亲笔签字)或者经办人私印（或亲笔签字），方会被CA认证机构予以审核、确认并生成有效的电子签名及数字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而江西省西发电子科技有限公司申请CA数字证书时提交的签章仅为“江西省西发电子科技有限公司”的印章及原法定代表人“刘伟”的亲笔签字，本项目投标时江西省西发电子科技有限公司法定代表人“杨光云”及本项目代理人“揭志强”的私人印章或亲笔签字并未经CA 认证机构予以认证并生成合法有效的数字证书，故投标时在招标文件指定位置签署的法定代表人“杨光云”及本项目代理人“揭志强”的名字只是文本内容而非经认定的电子签名。对比江西省西发电子科技有限公司提供的《投诉函》第3页截图与《投诉函》第4页、第7页截图也可以看出，江西省西发电子科技有限公司在输入错误密码的情况下，“揭志强”的文字仍体现在文本框中并可以直接输出，而在输入正确密码的情况下才会出现带有“刘伟”及“江西省西发电子科技有限公司”的签章，在此文本框中，可以输入任何文字插入到投标文件的任何地方，该文字只是对有效电子签名进行补充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投诉人现场演示还原“揭志强”、“杨光云”在投标文件中签署过程中，也显示在系统内利用键盘输入“揭志强”、“杨光云”及其他任意文字均可提交至投标文件指定位置。因此，不能认定江西省西发电子科技有限公司投标文件中“揭志强”、“杨光云”为不可更改的经数字认证的电子签名或手书签名，不属于投标所接受的有效签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根据《政府采购质疑和投诉办法》（财政部令第94号）第二十九条第一款第（二）项之规定，本机关决定如下：投诉人投诉事项不成立，驳回投诉。</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如对上述处理决定不服，可在收到本决定书起60日内依法向宜春市人民政府申请行政复议或者六个月内依法向宜春市中级人民法院提起行政诉讼。</w:t>
      </w:r>
      <w:bookmarkStart w:id="2" w:name="_GoBack"/>
      <w:bookmarkEnd w:id="2"/>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3</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ECA521F"/>
    <w:rsid w:val="1CC84349"/>
    <w:rsid w:val="217C6D52"/>
    <w:rsid w:val="25297DD9"/>
    <w:rsid w:val="37F73E46"/>
    <w:rsid w:val="3FC438CC"/>
    <w:rsid w:val="494A433D"/>
    <w:rsid w:val="4DC501DE"/>
    <w:rsid w:val="6246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3037</Words>
  <Characters>3123</Characters>
  <Lines>57</Lines>
  <Paragraphs>16</Paragraphs>
  <TotalTime>19</TotalTime>
  <ScaleCrop>false</ScaleCrop>
  <LinksUpToDate>false</LinksUpToDate>
  <CharactersWithSpaces>3220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2023-04-11T08:59:52Z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39A368AE6C16409C9A57954036C61DA6_13</vt:lpwstr>
  </property>
</Properties>
</file>