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 w:eastAsiaTheme="min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</w:rPr>
        <w:t>行政处罚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结果公示</w:t>
      </w:r>
    </w:p>
    <w:p>
      <w:pPr>
        <w:ind w:firstLine="4480" w:firstLineChars="1400"/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一、相关当事人</w:t>
      </w:r>
    </w:p>
    <w:p>
      <w:pPr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当事人：</w:t>
      </w:r>
      <w:r>
        <w:rPr>
          <w:rFonts w:hint="eastAsia" w:ascii="仿宋_GB2312" w:hAnsi="仿宋_GB2312"/>
          <w:sz w:val="32"/>
          <w:szCs w:val="32"/>
          <w:lang w:val="en-US" w:eastAsia="zh-CN"/>
        </w:rPr>
        <w:t>代忠建、占慧莲、查骏雄、张春晖、黄敏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二、基本情况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本机关在依法对“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九江市关闭企业土壤环境调查评估项目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”监督检查过程中，发现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投标人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浙江益壤环保科技有限公司投标报价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明显低于其余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家投标价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的情形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三、处罚结果</w:t>
      </w:r>
    </w:p>
    <w:p>
      <w:pPr>
        <w:ind w:left="0" w:leftChars="0" w:firstLine="729" w:firstLineChars="228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依据《中华人民共和国政府采购法实施条例》第七十五条的规定，本机关决定对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位专家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分别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作出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警告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罚款0.2万元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行政处罚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。</w:t>
      </w:r>
    </w:p>
    <w:p>
      <w:pPr>
        <w:ind w:left="0" w:leftChars="0" w:firstLine="729" w:firstLineChars="228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wordWrap w:val="0"/>
        <w:ind w:left="0" w:leftChars="0" w:firstLine="729" w:firstLineChars="228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</w:t>
      </w:r>
    </w:p>
    <w:p>
      <w:pPr>
        <w:wordWrap w:val="0"/>
        <w:ind w:left="0" w:leftChars="0" w:firstLine="729" w:firstLineChars="228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wordWrap w:val="0"/>
        <w:ind w:left="0" w:leftChars="0" w:firstLine="729" w:firstLineChars="228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wordWrap w:val="0"/>
        <w:ind w:left="0" w:leftChars="0" w:firstLine="729" w:firstLineChars="228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九江市财政局     </w:t>
      </w:r>
    </w:p>
    <w:p>
      <w:pPr>
        <w:wordWrap w:val="0"/>
        <w:ind w:left="0" w:leftChars="0" w:firstLine="729" w:firstLineChars="228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年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MzdmMDQ3YTMxMzVjNDc2NmRkNjdlNjY1ZjZlOTcifQ=="/>
  </w:docVars>
  <w:rsids>
    <w:rsidRoot w:val="6F2868EA"/>
    <w:rsid w:val="02FC3C4F"/>
    <w:rsid w:val="051E496A"/>
    <w:rsid w:val="0B7E0935"/>
    <w:rsid w:val="12AA7101"/>
    <w:rsid w:val="14266248"/>
    <w:rsid w:val="3A8A5289"/>
    <w:rsid w:val="4DB12A3D"/>
    <w:rsid w:val="58C5660B"/>
    <w:rsid w:val="64553468"/>
    <w:rsid w:val="6F2868EA"/>
    <w:rsid w:val="6FE06127"/>
    <w:rsid w:val="7912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192</Characters>
  <Lines>0</Lines>
  <Paragraphs>0</Paragraphs>
  <TotalTime>2</TotalTime>
  <ScaleCrop>false</ScaleCrop>
  <LinksUpToDate>false</LinksUpToDate>
  <CharactersWithSpaces>246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2022-07-28T08:47:00Z</dcterms:created>
  <dc:creator>@MEET</dc:creator>
  <cp:lastModifiedBy>彩虹</cp:lastModifiedBy>
  <dcterms:modified xsi:type="dcterms:W3CDTF">2022-09-08T08:11:57Z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54237F5823C54CD4976784C6187D7B53</vt:lpwstr>
  </property>
</Properties>
</file>