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75949">
      <w:pPr>
        <w:pStyle w:val="2"/>
        <w:tabs>
          <w:tab w:val="left" w:pos="0"/>
        </w:tabs>
        <w:autoSpaceDE w:val="0"/>
        <w:autoSpaceDN w:val="0"/>
        <w:adjustRightInd w:val="0"/>
        <w:spacing w:before="0" w:after="0" w:line="360" w:lineRule="auto"/>
        <w:jc w:val="center"/>
        <w:rPr>
          <w:rFonts w:hint="eastAsia" w:ascii="方正小标宋简体" w:hAnsi="方正小标宋简体" w:eastAsia="方正小标宋简体" w:cs="方正小标宋简体"/>
          <w:sz w:val="36"/>
          <w:szCs w:val="36"/>
          <w:lang w:eastAsia="zh-CN"/>
        </w:rPr>
      </w:pPr>
      <w:bookmarkStart w:id="0" w:name="_Toc28359044"/>
      <w:bookmarkStart w:id="1" w:name="_Toc35393834"/>
      <w:r>
        <w:rPr>
          <w:rFonts w:hint="eastAsia" w:ascii="方正小标宋简体" w:hAnsi="方正小标宋简体" w:eastAsia="方正小标宋简体" w:cs="方正小标宋简体"/>
          <w:sz w:val="36"/>
          <w:szCs w:val="36"/>
        </w:rPr>
        <w:t>监督检查处理结果</w:t>
      </w:r>
      <w:bookmarkEnd w:id="0"/>
      <w:bookmarkEnd w:id="1"/>
      <w:r>
        <w:rPr>
          <w:rFonts w:hint="eastAsia" w:ascii="方正小标宋简体" w:hAnsi="方正小标宋简体" w:eastAsia="方正小标宋简体" w:cs="方正小标宋简体"/>
          <w:sz w:val="36"/>
          <w:szCs w:val="36"/>
          <w:lang w:eastAsia="zh-CN"/>
        </w:rPr>
        <w:t>公告</w:t>
      </w:r>
    </w:p>
    <w:p w14:paraId="4FDBACE5"/>
    <w:p w14:paraId="76E65C8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一、</w:t>
      </w:r>
      <w:r>
        <w:rPr>
          <w:rFonts w:hint="eastAsia" w:ascii="黑体" w:hAnsi="黑体" w:eastAsia="黑体" w:cs="黑体"/>
          <w:sz w:val="32"/>
          <w:szCs w:val="32"/>
        </w:rPr>
        <w:t>项目编号</w:t>
      </w:r>
      <w:r>
        <w:rPr>
          <w:rFonts w:hint="eastAsia" w:ascii="黑体" w:hAnsi="黑体" w:eastAsia="黑体"/>
          <w:sz w:val="28"/>
          <w:szCs w:val="28"/>
        </w:rPr>
        <w:t>：</w:t>
      </w:r>
      <w:r>
        <w:rPr>
          <w:rFonts w:hint="eastAsia" w:ascii="仿宋_GB2312" w:hAnsi="仿宋_GB2312" w:eastAsia="仿宋_GB2312" w:cs="仿宋_GB2312"/>
          <w:i w:val="0"/>
          <w:iCs w:val="0"/>
          <w:caps w:val="0"/>
          <w:color w:val="000000"/>
          <w:spacing w:val="0"/>
          <w:sz w:val="32"/>
          <w:szCs w:val="32"/>
          <w:u w:val="single"/>
          <w:shd w:val="clear" w:color="auto" w:fill="FFFFFF"/>
          <w:lang w:val="en-US" w:eastAsia="zh-CN"/>
        </w:rPr>
        <w:t>圆创-YZ2025-002-1</w:t>
      </w:r>
      <w:r>
        <w:rPr>
          <w:rFonts w:hint="eastAsia" w:ascii="仿宋_GB2312" w:hAnsi="仿宋_GB2312" w:eastAsia="仿宋_GB2312" w:cs="仿宋_GB2312"/>
          <w:sz w:val="32"/>
          <w:szCs w:val="32"/>
          <w:u w:val="single"/>
          <w:lang w:eastAsia="zh-CN"/>
        </w:rPr>
        <w:t>　</w:t>
      </w:r>
      <w:r>
        <w:rPr>
          <w:rFonts w:hint="eastAsia" w:ascii="仿宋_GB2312" w:hAnsi="仿宋_GB2312" w:eastAsia="仿宋_GB2312" w:cs="仿宋_GB2312"/>
          <w:sz w:val="32"/>
          <w:szCs w:val="32"/>
          <w:u w:val="single"/>
        </w:rPr>
        <w:t>　　　　</w:t>
      </w:r>
    </w:p>
    <w:p w14:paraId="51EEDA1D">
      <w:pPr>
        <w:keepNext w:val="0"/>
        <w:keepLines w:val="0"/>
        <w:pageBreakBefore w:val="0"/>
        <w:kinsoku/>
        <w:overflowPunct/>
        <w:topLinePunct w:val="0"/>
        <w:autoSpaceDE/>
        <w:autoSpaceDN/>
        <w:bidi w:val="0"/>
        <w:adjustRightInd/>
        <w:snapToGrid/>
        <w:spacing w:line="540" w:lineRule="exact"/>
        <w:ind w:right="0" w:firstLine="560" w:firstLineChars="200"/>
        <w:jc w:val="both"/>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黑体" w:hAnsi="黑体" w:eastAsia="黑体"/>
          <w:sz w:val="28"/>
          <w:szCs w:val="28"/>
        </w:rPr>
        <w:t>二、</w:t>
      </w:r>
      <w:r>
        <w:rPr>
          <w:rFonts w:hint="eastAsia" w:ascii="黑体" w:hAnsi="黑体" w:eastAsia="黑体" w:cs="黑体"/>
          <w:sz w:val="32"/>
          <w:szCs w:val="32"/>
        </w:rPr>
        <w:t>项目名称</w:t>
      </w:r>
      <w:r>
        <w:rPr>
          <w:rFonts w:hint="eastAsia" w:ascii="黑体" w:hAnsi="黑体" w:eastAsia="黑体"/>
          <w:sz w:val="28"/>
          <w:szCs w:val="28"/>
        </w:rPr>
        <w:t>：</w:t>
      </w:r>
      <w:r>
        <w:rPr>
          <w:rFonts w:hint="eastAsia" w:ascii="仿宋_GB2312" w:hAnsi="仿宋_GB2312" w:eastAsia="仿宋_GB2312" w:cs="仿宋_GB2312"/>
          <w:sz w:val="32"/>
          <w:szCs w:val="32"/>
          <w:u w:val="single"/>
        </w:rPr>
        <w:t>宜春市</w:t>
      </w:r>
      <w:r>
        <w:rPr>
          <w:rFonts w:hint="eastAsia" w:ascii="仿宋_GB2312" w:hAnsi="仿宋_GB2312" w:eastAsia="仿宋_GB2312" w:cs="仿宋_GB2312"/>
          <w:i w:val="0"/>
          <w:iCs w:val="0"/>
          <w:caps w:val="0"/>
          <w:color w:val="000000"/>
          <w:spacing w:val="0"/>
          <w:sz w:val="32"/>
          <w:szCs w:val="32"/>
          <w:u w:val="single"/>
          <w:shd w:val="clear" w:color="auto" w:fill="FFFFFF"/>
          <w:lang w:val="en-US" w:eastAsia="zh-CN"/>
        </w:rPr>
        <w:t>袁州区三阳镇中心卫生院电子计算机断层扫描诊疗设备采购</w:t>
      </w:r>
      <w:r>
        <w:rPr>
          <w:rFonts w:hint="eastAsia" w:ascii="仿宋_GB2312" w:hAnsi="仿宋_GB2312" w:eastAsia="仿宋_GB2312" w:cs="仿宋_GB2312"/>
          <w:sz w:val="32"/>
          <w:szCs w:val="32"/>
          <w:u w:val="single"/>
        </w:rPr>
        <w:t>项目</w:t>
      </w:r>
    </w:p>
    <w:p w14:paraId="78326A3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32"/>
          <w:szCs w:val="32"/>
        </w:rPr>
      </w:pPr>
      <w:r>
        <w:rPr>
          <w:rFonts w:hint="eastAsia" w:ascii="黑体" w:hAnsi="黑体" w:eastAsia="黑体"/>
          <w:sz w:val="28"/>
          <w:szCs w:val="28"/>
        </w:rPr>
        <w:t>三、</w:t>
      </w:r>
      <w:r>
        <w:rPr>
          <w:rFonts w:hint="eastAsia" w:ascii="黑体" w:hAnsi="黑体" w:eastAsia="黑体" w:cs="黑体"/>
          <w:sz w:val="32"/>
          <w:szCs w:val="32"/>
        </w:rPr>
        <w:t>相关当事人</w:t>
      </w:r>
    </w:p>
    <w:p w14:paraId="4AD0F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当事人：江西南华医疗器械有限公司   </w:t>
      </w:r>
    </w:p>
    <w:p w14:paraId="462F72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地址：南昌市南昌经济技术开发区玉屏西大街1189号倒班楼3楼302室   </w:t>
      </w:r>
    </w:p>
    <w:p w14:paraId="5BB5A7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四、基本情况</w:t>
      </w:r>
    </w:p>
    <w:p w14:paraId="49C55792">
      <w:pPr>
        <w:keepNext w:val="0"/>
        <w:keepLines w:val="0"/>
        <w:pageBreakBefore w:val="0"/>
        <w:widowControl/>
        <w:shd w:val="clear" w:color="auto" w:fill="FFFFFF"/>
        <w:kinsoku/>
        <w:wordWrap w:val="0"/>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根据相关举报线索，</w:t>
      </w:r>
      <w:r>
        <w:rPr>
          <w:rFonts w:hint="eastAsia" w:ascii="仿宋_GB2312" w:hAnsi="仿宋_GB2312" w:eastAsia="仿宋_GB2312" w:cs="仿宋_GB2312"/>
          <w:sz w:val="32"/>
          <w:szCs w:val="32"/>
          <w:u w:val="none"/>
        </w:rPr>
        <w:t>本机关依法</w:t>
      </w:r>
      <w:r>
        <w:rPr>
          <w:rFonts w:hint="eastAsia" w:ascii="仿宋_GB2312" w:hAnsi="仿宋_GB2312" w:eastAsia="仿宋_GB2312" w:cs="仿宋_GB2312"/>
          <w:sz w:val="32"/>
          <w:szCs w:val="32"/>
          <w:u w:val="none"/>
          <w:lang w:eastAsia="zh-CN"/>
        </w:rPr>
        <w:t>对该项目</w:t>
      </w:r>
      <w:r>
        <w:rPr>
          <w:rFonts w:hint="eastAsia" w:ascii="仿宋_GB2312" w:hAnsi="仿宋_GB2312" w:eastAsia="仿宋_GB2312" w:cs="仿宋_GB2312"/>
          <w:sz w:val="32"/>
          <w:szCs w:val="32"/>
          <w:u w:val="none"/>
        </w:rPr>
        <w:t>启动监督检查。</w:t>
      </w:r>
      <w:r>
        <w:rPr>
          <w:rFonts w:hint="eastAsia" w:ascii="仿宋_GB2312" w:hAnsi="仿宋_GB2312" w:eastAsia="仿宋_GB2312" w:cs="仿宋_GB2312"/>
          <w:color w:val="000000"/>
          <w:sz w:val="32"/>
          <w:szCs w:val="32"/>
          <w:u w:val="none"/>
          <w:lang w:eastAsia="zh-CN"/>
        </w:rPr>
        <w:t>经调查，</w:t>
      </w:r>
      <w:r>
        <w:rPr>
          <w:rFonts w:hint="eastAsia" w:ascii="仿宋_GB2312" w:hAnsi="仿宋_GB2312" w:eastAsia="仿宋_GB2312" w:cs="仿宋_GB2312"/>
          <w:color w:val="000000"/>
          <w:sz w:val="32"/>
          <w:szCs w:val="32"/>
          <w:u w:val="none"/>
          <w:lang w:val="en-US" w:eastAsia="zh-CN"/>
        </w:rPr>
        <w:t>江西南华医疗器械有限公司在参与宜春市袁州区三阳镇中心卫生院电子计算机断层扫描诊疗设备采购项目（项目编号：圆创-YZ2025-002-1）所投产品相关参数虚假响应</w:t>
      </w:r>
      <w:r>
        <w:rPr>
          <w:rFonts w:hint="eastAsia" w:ascii="仿宋_GB2312" w:hAnsi="仿宋_GB2312" w:eastAsia="仿宋_GB2312" w:cs="仿宋_GB2312"/>
          <w:color w:val="000000"/>
          <w:sz w:val="32"/>
          <w:szCs w:val="32"/>
          <w:u w:val="none"/>
          <w:lang w:eastAsia="zh-CN"/>
        </w:rPr>
        <w:t>行为</w:t>
      </w:r>
      <w:r>
        <w:rPr>
          <w:rFonts w:hint="eastAsia" w:ascii="仿宋_GB2312" w:hAnsi="仿宋_GB2312" w:eastAsia="仿宋_GB2312" w:cs="仿宋_GB2312"/>
          <w:color w:val="000000"/>
          <w:sz w:val="32"/>
          <w:szCs w:val="32"/>
          <w:u w:val="none"/>
          <w:lang w:val="en-US" w:eastAsia="zh-CN"/>
        </w:rPr>
        <w:t>属实。</w:t>
      </w:r>
    </w:p>
    <w:p w14:paraId="4D846F90">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121212"/>
          <w:sz w:val="32"/>
          <w:szCs w:val="32"/>
          <w:shd w:val="clear" w:color="auto" w:fill="FFFFFF"/>
        </w:rPr>
      </w:pPr>
      <w:r>
        <w:rPr>
          <w:rFonts w:hint="eastAsia" w:ascii="黑体" w:hAnsi="黑体" w:eastAsia="黑体" w:cs="黑体"/>
          <w:sz w:val="32"/>
          <w:szCs w:val="32"/>
        </w:rPr>
        <w:t>五、处理依据及结果</w:t>
      </w:r>
    </w:p>
    <w:p w14:paraId="0C173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w:t>
      </w:r>
      <w:r>
        <w:rPr>
          <w:rFonts w:hint="eastAsia" w:ascii="仿宋_GB2312" w:hAnsi="仿宋_GB2312" w:eastAsia="仿宋_GB2312" w:cs="仿宋_GB2312"/>
          <w:sz w:val="32"/>
          <w:szCs w:val="32"/>
          <w:u w:val="none"/>
          <w:lang w:val="en-US" w:eastAsia="zh-CN"/>
        </w:rPr>
        <w:t>《中华人民共和国政府采购法》第七十七条、</w:t>
      </w:r>
      <w:r>
        <w:rPr>
          <w:rFonts w:hint="default" w:ascii="Times New Roman" w:hAnsi="Times New Roman" w:eastAsia="仿宋_GB2312" w:cs="Times New Roman"/>
          <w:sz w:val="32"/>
          <w:szCs w:val="32"/>
          <w:u w:val="none"/>
          <w:lang w:val="en-US" w:eastAsia="zh-CN"/>
        </w:rPr>
        <w:t>《中华人民共和国政府采购法实施条例》第七十一条</w:t>
      </w:r>
      <w:r>
        <w:rPr>
          <w:rFonts w:hint="eastAsia" w:ascii="仿宋_GB2312" w:hAnsi="仿宋_GB2312" w:eastAsia="仿宋_GB2312" w:cs="仿宋_GB2312"/>
          <w:sz w:val="32"/>
          <w:szCs w:val="32"/>
          <w:u w:val="none"/>
          <w:lang w:val="en-US" w:eastAsia="zh-CN"/>
        </w:rPr>
        <w:t>等规定，本机关决定：该项目中标单位江西南华医疗器械有限公司</w:t>
      </w:r>
      <w:r>
        <w:rPr>
          <w:rFonts w:hint="default" w:ascii="仿宋_GB2312" w:hAnsi="仿宋_GB2312" w:eastAsia="仿宋_GB2312" w:cs="仿宋_GB2312"/>
          <w:sz w:val="32"/>
          <w:szCs w:val="32"/>
          <w:u w:val="none"/>
          <w:lang w:val="en-US" w:eastAsia="zh-CN"/>
        </w:rPr>
        <w:t>中标（成交）结果无效，撤销合同</w:t>
      </w:r>
      <w:bookmarkStart w:id="2" w:name="_GoBack"/>
      <w:bookmarkEnd w:id="2"/>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采购人从合格的成交候选人中另行确定成交供应商，相关违法行为将另行下达行政处罚</w:t>
      </w:r>
      <w:r>
        <w:rPr>
          <w:rFonts w:hint="eastAsia" w:ascii="Times New Roman" w:hAnsi="Times New Roman" w:eastAsia="仿宋_GB2312" w:cs="Times New Roman"/>
          <w:kern w:val="0"/>
          <w:sz w:val="32"/>
          <w:szCs w:val="32"/>
          <w:lang w:val="en-US" w:eastAsia="zh-CN"/>
        </w:rPr>
        <w:t>。</w:t>
      </w:r>
    </w:p>
    <w:p w14:paraId="6829A342">
      <w:pPr>
        <w:widowControl/>
        <w:ind w:right="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B5F5DA3">
      <w:pPr>
        <w:widowControl/>
        <w:ind w:right="3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宜春市袁州区财政局</w:t>
      </w:r>
    </w:p>
    <w:p w14:paraId="0975568E">
      <w:pPr>
        <w:widowControl/>
        <w:ind w:right="300"/>
        <w:jc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 xml:space="preserve">                                2025年8月26日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script"/>
    <w:pitch w:val="default"/>
    <w:sig w:usb0="00000001" w:usb1="080E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AEA1196">
        <w:pPr>
          <w:pStyle w:val="13"/>
          <w:jc w:val="center"/>
        </w:pPr>
        <w:r>
          <w:fldChar w:fldCharType="begin"/>
        </w:r>
        <w:r>
          <w:instrText xml:space="preserve">PAGE   \* MERGEFORMAT</w:instrText>
        </w:r>
        <w:r>
          <w:fldChar w:fldCharType="separate"/>
        </w:r>
        <w:r>
          <w:rPr>
            <w:lang w:val="zh-CN"/>
          </w:rPr>
          <w:t>1</w:t>
        </w:r>
        <w:r>
          <w:fldChar w:fldCharType="end"/>
        </w:r>
      </w:p>
    </w:sdtContent>
  </w:sdt>
  <w:p w14:paraId="705DE93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ZDAzNTc3MDU1N2RjNWRiNzUyZWYwM2NlZTQ4MjQ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16543"/>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3E33071"/>
    <w:rsid w:val="046B3CC5"/>
    <w:rsid w:val="04C912D1"/>
    <w:rsid w:val="0B6002C7"/>
    <w:rsid w:val="0CED3BA0"/>
    <w:rsid w:val="0E1A3B33"/>
    <w:rsid w:val="0FAC2EB1"/>
    <w:rsid w:val="0FE351FF"/>
    <w:rsid w:val="10F1501F"/>
    <w:rsid w:val="11840E7C"/>
    <w:rsid w:val="1873E799"/>
    <w:rsid w:val="1A3F1F8A"/>
    <w:rsid w:val="1C6E4B92"/>
    <w:rsid w:val="1E8F40C9"/>
    <w:rsid w:val="20C31E08"/>
    <w:rsid w:val="20D64428"/>
    <w:rsid w:val="217C6D52"/>
    <w:rsid w:val="219A1C65"/>
    <w:rsid w:val="21CB3A5F"/>
    <w:rsid w:val="21F90E60"/>
    <w:rsid w:val="256B319A"/>
    <w:rsid w:val="28E141F5"/>
    <w:rsid w:val="294A428B"/>
    <w:rsid w:val="2B2C0531"/>
    <w:rsid w:val="2C7D1A05"/>
    <w:rsid w:val="2CB371D5"/>
    <w:rsid w:val="2CF173E5"/>
    <w:rsid w:val="2D517F77"/>
    <w:rsid w:val="2F9C2100"/>
    <w:rsid w:val="310E5321"/>
    <w:rsid w:val="329830F5"/>
    <w:rsid w:val="33A53D1B"/>
    <w:rsid w:val="33CF2B46"/>
    <w:rsid w:val="34016277"/>
    <w:rsid w:val="358F5940"/>
    <w:rsid w:val="36DD4F8D"/>
    <w:rsid w:val="38622B63"/>
    <w:rsid w:val="391D1F38"/>
    <w:rsid w:val="3A6305DE"/>
    <w:rsid w:val="3E9A05A9"/>
    <w:rsid w:val="3ECE0F9C"/>
    <w:rsid w:val="3F4469A5"/>
    <w:rsid w:val="41A72087"/>
    <w:rsid w:val="41DB6C24"/>
    <w:rsid w:val="42294186"/>
    <w:rsid w:val="44964820"/>
    <w:rsid w:val="456E5B41"/>
    <w:rsid w:val="45F3210D"/>
    <w:rsid w:val="46E110B6"/>
    <w:rsid w:val="4778341F"/>
    <w:rsid w:val="48F759E7"/>
    <w:rsid w:val="4A825CBB"/>
    <w:rsid w:val="4BAF075A"/>
    <w:rsid w:val="4C1C19BF"/>
    <w:rsid w:val="4F425540"/>
    <w:rsid w:val="503A66C7"/>
    <w:rsid w:val="507027E6"/>
    <w:rsid w:val="5136739D"/>
    <w:rsid w:val="5212481A"/>
    <w:rsid w:val="5314011E"/>
    <w:rsid w:val="53B65679"/>
    <w:rsid w:val="541E6AFA"/>
    <w:rsid w:val="54B56AB3"/>
    <w:rsid w:val="55AB591B"/>
    <w:rsid w:val="55B85B2E"/>
    <w:rsid w:val="572B6763"/>
    <w:rsid w:val="578C4726"/>
    <w:rsid w:val="58786F51"/>
    <w:rsid w:val="596D46B9"/>
    <w:rsid w:val="5A0709DC"/>
    <w:rsid w:val="5AEE336B"/>
    <w:rsid w:val="5D467A6D"/>
    <w:rsid w:val="5DCB3ACF"/>
    <w:rsid w:val="5E82103D"/>
    <w:rsid w:val="60964FF0"/>
    <w:rsid w:val="61384EC8"/>
    <w:rsid w:val="64393E88"/>
    <w:rsid w:val="659251ED"/>
    <w:rsid w:val="66A743FA"/>
    <w:rsid w:val="67401089"/>
    <w:rsid w:val="67553B2A"/>
    <w:rsid w:val="694A4CBB"/>
    <w:rsid w:val="6A7379C8"/>
    <w:rsid w:val="6B6621F6"/>
    <w:rsid w:val="6D7C79A0"/>
    <w:rsid w:val="6FEC6DC9"/>
    <w:rsid w:val="718A4A0E"/>
    <w:rsid w:val="7195149B"/>
    <w:rsid w:val="71F17B50"/>
    <w:rsid w:val="72435CE1"/>
    <w:rsid w:val="73486DFE"/>
    <w:rsid w:val="735633A3"/>
    <w:rsid w:val="74023B4A"/>
    <w:rsid w:val="752C6579"/>
    <w:rsid w:val="768A2723"/>
    <w:rsid w:val="788C754F"/>
    <w:rsid w:val="79295E21"/>
    <w:rsid w:val="79D36144"/>
    <w:rsid w:val="7C1C7EBF"/>
    <w:rsid w:val="7D111E22"/>
    <w:rsid w:val="7E671790"/>
    <w:rsid w:val="7F5A29DE"/>
    <w:rsid w:val="C7FFBAFA"/>
    <w:rsid w:val="FDDC9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Body Text"/>
    <w:basedOn w:val="1"/>
    <w:qFormat/>
    <w:uiPriority w:val="0"/>
    <w:rPr>
      <w:rFonts w:ascii="宋体" w:hAnsi="宋体" w:eastAsia="宋体"/>
      <w:sz w:val="28"/>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Plain Text"/>
    <w:basedOn w:val="1"/>
    <w:next w:val="1"/>
    <w:link w:val="31"/>
    <w:qFormat/>
    <w:uiPriority w:val="0"/>
    <w:rPr>
      <w:rFonts w:ascii="宋体" w:hAnsi="Courier New" w:eastAsiaTheme="minorEastAsia" w:cstheme="minorBidi"/>
      <w:szCs w:val="22"/>
    </w:rPr>
  </w:style>
  <w:style w:type="paragraph" w:styleId="11">
    <w:name w:val="Date"/>
    <w:basedOn w:val="1"/>
    <w:next w:val="1"/>
    <w:link w:val="32"/>
    <w:qFormat/>
    <w:uiPriority w:val="0"/>
    <w:pPr>
      <w:adjustRightInd w:val="0"/>
      <w:spacing w:line="360" w:lineRule="atLeast"/>
      <w:textAlignment w:val="baseline"/>
    </w:pPr>
    <w:rPr>
      <w:rFonts w:ascii="宋体" w:cs="宋体"/>
      <w:kern w:val="0"/>
      <w:sz w:val="24"/>
      <w:szCs w:val="24"/>
    </w:rPr>
  </w:style>
  <w:style w:type="paragraph" w:styleId="12">
    <w:name w:val="Balloon Text"/>
    <w:basedOn w:val="1"/>
    <w:link w:val="33"/>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Body Text 2"/>
    <w:basedOn w:val="1"/>
    <w:link w:val="34"/>
    <w:qFormat/>
    <w:uiPriority w:val="0"/>
    <w:pPr>
      <w:spacing w:after="120" w:line="480" w:lineRule="auto"/>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5"/>
    <w:next w:val="5"/>
    <w:link w:val="35"/>
    <w:semiHidden/>
    <w:unhideWhenUsed/>
    <w:qFormat/>
    <w:uiPriority w:val="99"/>
    <w:rPr>
      <w:b/>
      <w:bCs/>
    </w:rPr>
  </w:style>
  <w:style w:type="table" w:styleId="21">
    <w:name w:val="Table Grid"/>
    <w:basedOn w:val="2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character" w:customStyle="1" w:styleId="26">
    <w:name w:val="页眉 Char"/>
    <w:basedOn w:val="22"/>
    <w:link w:val="14"/>
    <w:qFormat/>
    <w:uiPriority w:val="99"/>
    <w:rPr>
      <w:sz w:val="18"/>
      <w:szCs w:val="18"/>
    </w:rPr>
  </w:style>
  <w:style w:type="character" w:customStyle="1" w:styleId="27">
    <w:name w:val="页脚 Char"/>
    <w:basedOn w:val="22"/>
    <w:link w:val="13"/>
    <w:qFormat/>
    <w:uiPriority w:val="99"/>
    <w:rPr>
      <w:sz w:val="18"/>
      <w:szCs w:val="18"/>
    </w:rPr>
  </w:style>
  <w:style w:type="character" w:customStyle="1" w:styleId="28">
    <w:name w:val="标题 1 Char"/>
    <w:basedOn w:val="22"/>
    <w:link w:val="2"/>
    <w:qFormat/>
    <w:uiPriority w:val="9"/>
    <w:rPr>
      <w:rFonts w:ascii="Times New Roman" w:hAnsi="Times New Roman" w:eastAsia="宋体" w:cs="Times New Roman"/>
      <w:b/>
      <w:bCs/>
      <w:kern w:val="44"/>
      <w:sz w:val="44"/>
      <w:szCs w:val="44"/>
    </w:rPr>
  </w:style>
  <w:style w:type="character" w:customStyle="1" w:styleId="29">
    <w:name w:val="标题 2 Char"/>
    <w:basedOn w:val="22"/>
    <w:link w:val="3"/>
    <w:qFormat/>
    <w:uiPriority w:val="0"/>
    <w:rPr>
      <w:rFonts w:ascii="Arial" w:hAnsi="Arial" w:eastAsia="黑体" w:cs="Arial"/>
      <w:b/>
      <w:bCs/>
      <w:sz w:val="32"/>
      <w:szCs w:val="32"/>
    </w:rPr>
  </w:style>
  <w:style w:type="character" w:customStyle="1" w:styleId="30">
    <w:name w:val="批注文字 Char"/>
    <w:basedOn w:val="22"/>
    <w:link w:val="5"/>
    <w:semiHidden/>
    <w:qFormat/>
    <w:uiPriority w:val="99"/>
    <w:rPr>
      <w:rFonts w:ascii="Times New Roman" w:hAnsi="Times New Roman" w:eastAsia="宋体" w:cs="Times New Roman"/>
      <w:szCs w:val="21"/>
    </w:rPr>
  </w:style>
  <w:style w:type="character" w:customStyle="1" w:styleId="31">
    <w:name w:val="纯文本 Char"/>
    <w:basedOn w:val="22"/>
    <w:link w:val="10"/>
    <w:qFormat/>
    <w:uiPriority w:val="0"/>
    <w:rPr>
      <w:rFonts w:ascii="宋体" w:hAnsi="Courier New"/>
    </w:rPr>
  </w:style>
  <w:style w:type="character" w:customStyle="1" w:styleId="32">
    <w:name w:val="日期 Char"/>
    <w:basedOn w:val="22"/>
    <w:link w:val="11"/>
    <w:qFormat/>
    <w:uiPriority w:val="0"/>
    <w:rPr>
      <w:rFonts w:ascii="宋体" w:hAnsi="Times New Roman" w:eastAsia="宋体" w:cs="宋体"/>
      <w:kern w:val="0"/>
      <w:sz w:val="24"/>
      <w:szCs w:val="24"/>
    </w:rPr>
  </w:style>
  <w:style w:type="character" w:customStyle="1" w:styleId="33">
    <w:name w:val="批注框文本 Char"/>
    <w:basedOn w:val="22"/>
    <w:link w:val="12"/>
    <w:semiHidden/>
    <w:qFormat/>
    <w:uiPriority w:val="99"/>
    <w:rPr>
      <w:rFonts w:ascii="Times New Roman" w:hAnsi="Times New Roman" w:eastAsia="宋体" w:cs="Times New Roman"/>
      <w:sz w:val="18"/>
      <w:szCs w:val="18"/>
    </w:rPr>
  </w:style>
  <w:style w:type="character" w:customStyle="1" w:styleId="34">
    <w:name w:val="正文文本 2 Char"/>
    <w:basedOn w:val="22"/>
    <w:link w:val="17"/>
    <w:qFormat/>
    <w:uiPriority w:val="0"/>
    <w:rPr>
      <w:rFonts w:ascii="Times New Roman" w:hAnsi="Times New Roman" w:eastAsia="宋体" w:cs="Times New Roman"/>
      <w:szCs w:val="21"/>
    </w:rPr>
  </w:style>
  <w:style w:type="character" w:customStyle="1" w:styleId="35">
    <w:name w:val="批注主题 Char"/>
    <w:basedOn w:val="30"/>
    <w:link w:val="19"/>
    <w:semiHidden/>
    <w:qFormat/>
    <w:uiPriority w:val="99"/>
    <w:rPr>
      <w:rFonts w:ascii="Times New Roman" w:hAnsi="Times New Roman" w:eastAsia="宋体" w:cs="Times New Roman"/>
      <w:b/>
      <w:bCs/>
      <w:szCs w:val="21"/>
    </w:rPr>
  </w:style>
  <w:style w:type="character" w:customStyle="1" w:styleId="36">
    <w:name w:val="纯文本 字符"/>
    <w:basedOn w:val="22"/>
    <w:semiHidden/>
    <w:qFormat/>
    <w:uiPriority w:val="99"/>
    <w:rPr>
      <w:rFonts w:hAnsi="Courier New" w:cs="Courier New" w:asciiTheme="minorEastAsia"/>
      <w:szCs w:val="21"/>
    </w:rPr>
  </w:style>
  <w:style w:type="paragraph" w:styleId="37">
    <w:name w:val="List Paragraph"/>
    <w:basedOn w:val="1"/>
    <w:qFormat/>
    <w:uiPriority w:val="34"/>
    <w:pPr>
      <w:ind w:firstLine="420" w:firstLineChars="200"/>
    </w:pPr>
  </w:style>
  <w:style w:type="paragraph" w:customStyle="1" w:styleId="38">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qowt-font10-gbk"/>
    <w:basedOn w:val="22"/>
    <w:qFormat/>
    <w:uiPriority w:val="0"/>
  </w:style>
  <w:style w:type="table" w:customStyle="1" w:styleId="42">
    <w:name w:val="Table Normal"/>
    <w:unhideWhenUsed/>
    <w:qFormat/>
    <w:uiPriority w:val="0"/>
    <w:tblPr>
      <w:tblCellMar>
        <w:top w:w="0" w:type="dxa"/>
        <w:left w:w="0" w:type="dxa"/>
        <w:bottom w:w="0" w:type="dxa"/>
        <w:right w:w="0" w:type="dxa"/>
      </w:tblCellMar>
    </w:tblPr>
  </w:style>
  <w:style w:type="character" w:customStyle="1" w:styleId="43">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305</Words>
  <Characters>316</Characters>
  <Lines>57</Lines>
  <Paragraphs>16</Paragraphs>
  <TotalTime>0</TotalTime>
  <ScaleCrop>false</ScaleCrop>
  <LinksUpToDate>false</LinksUpToDate>
  <CharactersWithSpaces>378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2020-03-19T03:22:00Z</dcterms:created>
  <dc:creator>赵璧</dc:creator>
  <cp:lastModifiedBy>YZQ</cp:lastModifiedBy>
  <cp:lastPrinted>2024-12-06T03:36:00Z</cp:lastPrinted>
  <dcterms:modified xsi:type="dcterms:W3CDTF">2025-08-26T16:34:07Z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9C55B0514AEA40F4BE1CD66622972840_13</vt:lpwstr>
  </property>
  <property fmtid="{D5CDD505-2E9C-101B-9397-08002B2CF9AE}" pid="4" name="KSOTemplateDocerSaveRecord">
    <vt:lpwstr>eyJoZGlkIjoiZGRjZjEwNzhiNzBkOTVlNjJhOWE4N2QzODQzN2I2ZGEiLCJ1c2VySWQiOiI0OTk5ODQ4MDcifQ==</vt:lpwstr>
  </property>
</Properties>
</file>