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D51C4">
      <w:pPr>
        <w:pStyle w:val="2"/>
        <w:tabs>
          <w:tab w:val="left" w:pos="0"/>
        </w:tabs>
        <w:autoSpaceDE w:val="0"/>
        <w:autoSpaceDN w:val="0"/>
        <w:adjustRightInd w:val="0"/>
        <w:spacing w:before="0" w:after="0" w:line="360" w:lineRule="auto"/>
        <w:jc w:val="center"/>
        <w:rPr>
          <w:rFonts w:hint="eastAsia" w:ascii="方正小标宋简体" w:hAnsi="方正小标宋简体" w:eastAsia="方正小标宋简体" w:cs="方正小标宋简体"/>
          <w:sz w:val="36"/>
          <w:szCs w:val="36"/>
          <w:lang w:eastAsia="zh-CN"/>
        </w:rPr>
      </w:pPr>
      <w:bookmarkStart w:id="0" w:name="_Toc35393834"/>
      <w:bookmarkStart w:id="1" w:name="_Toc28359044"/>
      <w:r>
        <w:rPr>
          <w:rFonts w:hint="eastAsia" w:ascii="方正小标宋简体" w:hAnsi="方正小标宋简体" w:eastAsia="方正小标宋简体" w:cs="方正小标宋简体"/>
          <w:sz w:val="36"/>
          <w:szCs w:val="36"/>
        </w:rPr>
        <w:t>监督检查处理结果</w:t>
      </w:r>
      <w:bookmarkEnd w:id="0"/>
      <w:bookmarkEnd w:id="1"/>
      <w:r>
        <w:rPr>
          <w:rFonts w:hint="eastAsia" w:ascii="方正小标宋简体" w:hAnsi="方正小标宋简体" w:eastAsia="方正小标宋简体" w:cs="方正小标宋简体"/>
          <w:sz w:val="36"/>
          <w:szCs w:val="36"/>
          <w:lang w:eastAsia="zh-CN"/>
        </w:rPr>
        <w:t>公告</w:t>
      </w:r>
    </w:p>
    <w:p w14:paraId="37CDA33E"/>
    <w:p w14:paraId="221474AC">
      <w:pPr>
        <w:ind w:firstLine="560" w:firstLineChars="200"/>
        <w:rPr>
          <w:rFonts w:ascii="黑体" w:hAnsi="黑体" w:eastAsia="黑体"/>
          <w:sz w:val="28"/>
          <w:szCs w:val="28"/>
        </w:rPr>
      </w:pPr>
      <w:r>
        <w:rPr>
          <w:rFonts w:hint="eastAsia" w:ascii="黑体" w:hAnsi="黑体" w:eastAsia="黑体"/>
          <w:sz w:val="28"/>
          <w:szCs w:val="28"/>
        </w:rPr>
        <w:t>一、</w:t>
      </w:r>
      <w:r>
        <w:rPr>
          <w:rFonts w:hint="eastAsia" w:ascii="黑体" w:hAnsi="黑体" w:eastAsia="黑体" w:cs="黑体"/>
          <w:sz w:val="32"/>
          <w:szCs w:val="32"/>
        </w:rPr>
        <w:t>项目编号</w:t>
      </w:r>
      <w:r>
        <w:rPr>
          <w:rFonts w:hint="eastAsia" w:ascii="黑体" w:hAnsi="黑体" w:eastAsia="黑体"/>
          <w:sz w:val="28"/>
          <w:szCs w:val="28"/>
        </w:rPr>
        <w:t>：</w:t>
      </w:r>
      <w:r>
        <w:rPr>
          <w:rFonts w:hint="eastAsia" w:ascii="仿宋_GB2312" w:hAnsi="仿宋_GB2312" w:eastAsia="仿宋_GB2312" w:cs="仿宋_GB2312"/>
          <w:sz w:val="32"/>
          <w:szCs w:val="32"/>
          <w:u w:val="single"/>
        </w:rPr>
        <w:t>阳光-YZ2023-002-1　　　　　　</w:t>
      </w:r>
    </w:p>
    <w:p w14:paraId="0802C4AC">
      <w:pPr>
        <w:ind w:left="2519" w:leftChars="266" w:hanging="1960" w:hangingChars="700"/>
        <w:rPr>
          <w:rFonts w:hint="eastAsia" w:ascii="仿宋_GB2312" w:hAnsi="仿宋_GB2312" w:eastAsia="仿宋_GB2312" w:cs="仿宋_GB2312"/>
          <w:sz w:val="32"/>
          <w:szCs w:val="32"/>
          <w:u w:val="single"/>
        </w:rPr>
      </w:pPr>
      <w:r>
        <w:rPr>
          <w:rFonts w:hint="eastAsia" w:ascii="黑体" w:hAnsi="黑体" w:eastAsia="黑体"/>
          <w:sz w:val="28"/>
          <w:szCs w:val="28"/>
        </w:rPr>
        <w:t>二、</w:t>
      </w:r>
      <w:r>
        <w:rPr>
          <w:rFonts w:hint="eastAsia" w:ascii="黑体" w:hAnsi="黑体" w:eastAsia="黑体" w:cs="黑体"/>
          <w:sz w:val="32"/>
          <w:szCs w:val="32"/>
        </w:rPr>
        <w:t>项目名称</w:t>
      </w:r>
      <w:r>
        <w:rPr>
          <w:rFonts w:hint="eastAsia" w:ascii="黑体" w:hAnsi="黑体" w:eastAsia="黑体"/>
          <w:sz w:val="28"/>
          <w:szCs w:val="28"/>
        </w:rPr>
        <w:t>：</w:t>
      </w:r>
      <w:r>
        <w:rPr>
          <w:rFonts w:hint="eastAsia" w:ascii="仿宋_GB2312" w:hAnsi="仿宋_GB2312" w:eastAsia="仿宋_GB2312" w:cs="仿宋_GB2312"/>
          <w:sz w:val="32"/>
          <w:szCs w:val="32"/>
          <w:u w:val="single"/>
        </w:rPr>
        <w:t>宜春市袁州区疾病预防控制中心电感耦合等离子发射光谱质谱仪采购项目　</w:t>
      </w:r>
    </w:p>
    <w:p w14:paraId="41A78EE5">
      <w:pPr>
        <w:ind w:firstLine="560" w:firstLineChars="200"/>
        <w:rPr>
          <w:rFonts w:hint="eastAsia" w:ascii="黑体" w:hAnsi="黑体" w:eastAsia="黑体" w:cs="黑体"/>
          <w:sz w:val="32"/>
          <w:szCs w:val="32"/>
        </w:rPr>
      </w:pPr>
      <w:r>
        <w:rPr>
          <w:rFonts w:hint="eastAsia" w:ascii="黑体" w:hAnsi="黑体" w:eastAsia="黑体"/>
          <w:sz w:val="28"/>
          <w:szCs w:val="28"/>
        </w:rPr>
        <w:t>三、</w:t>
      </w:r>
      <w:r>
        <w:rPr>
          <w:rFonts w:hint="eastAsia" w:ascii="黑体" w:hAnsi="黑体" w:eastAsia="黑体" w:cs="黑体"/>
          <w:sz w:val="32"/>
          <w:szCs w:val="32"/>
        </w:rPr>
        <w:t>相关当事人</w:t>
      </w:r>
    </w:p>
    <w:p w14:paraId="2867D2D3">
      <w:pPr>
        <w:ind w:firstLine="646" w:firstLineChars="202"/>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rPr>
        <w:t>当事人1：宜春市袁州区疾病预防控制中心</w:t>
      </w:r>
      <w:r>
        <w:rPr>
          <w:rFonts w:hint="eastAsia" w:ascii="仿宋_GB2312" w:hAnsi="仿宋_GB2312" w:eastAsia="仿宋_GB2312" w:cs="仿宋_GB2312"/>
          <w:sz w:val="32"/>
          <w:szCs w:val="32"/>
          <w:u w:val="single"/>
          <w:lang w:val="en-US" w:eastAsia="zh-CN"/>
        </w:rPr>
        <w:t xml:space="preserve">   </w:t>
      </w:r>
    </w:p>
    <w:p w14:paraId="0C354D77">
      <w:pPr>
        <w:ind w:firstLine="646" w:firstLineChars="202"/>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rPr>
        <w:t>地址：</w:t>
      </w:r>
      <w:r>
        <w:rPr>
          <w:rFonts w:hint="eastAsia" w:ascii="仿宋_GB2312" w:hAnsi="仿宋_GB2312" w:eastAsia="仿宋_GB2312" w:cs="仿宋_GB2312"/>
          <w:color w:val="auto"/>
          <w:sz w:val="32"/>
          <w:szCs w:val="32"/>
          <w:u w:val="single"/>
        </w:rPr>
        <w:t>袁州区北苑巷与坛前路交汇处</w:t>
      </w:r>
      <w:r>
        <w:rPr>
          <w:rFonts w:hint="eastAsia" w:ascii="仿宋_GB2312" w:hAnsi="仿宋_GB2312" w:eastAsia="仿宋_GB2312" w:cs="仿宋_GB2312"/>
          <w:sz w:val="32"/>
          <w:szCs w:val="32"/>
          <w:u w:val="single"/>
          <w:lang w:val="en-US" w:eastAsia="zh-CN"/>
        </w:rPr>
        <w:t xml:space="preserve">   </w:t>
      </w:r>
    </w:p>
    <w:p w14:paraId="74187391">
      <w:pPr>
        <w:ind w:firstLine="646" w:firstLineChars="202"/>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sz w:val="32"/>
          <w:szCs w:val="32"/>
          <w:u w:val="single"/>
        </w:rPr>
        <w:t>当事人2：</w:t>
      </w:r>
      <w:r>
        <w:rPr>
          <w:rFonts w:hint="eastAsia" w:ascii="仿宋_GB2312" w:hAnsi="仿宋_GB2312" w:eastAsia="仿宋_GB2312" w:cs="仿宋_GB2312"/>
          <w:color w:val="auto"/>
          <w:sz w:val="32"/>
          <w:szCs w:val="32"/>
          <w:u w:val="single"/>
        </w:rPr>
        <w:t>江西省润康供应链管理有限公司</w:t>
      </w:r>
      <w:r>
        <w:rPr>
          <w:rFonts w:hint="eastAsia" w:ascii="仿宋_GB2312" w:hAnsi="仿宋_GB2312" w:eastAsia="仿宋_GB2312" w:cs="仿宋_GB2312"/>
          <w:color w:val="auto"/>
          <w:sz w:val="32"/>
          <w:szCs w:val="32"/>
          <w:u w:val="single"/>
          <w:lang w:val="en-US" w:eastAsia="zh-CN"/>
        </w:rPr>
        <w:t xml:space="preserve">   </w:t>
      </w:r>
    </w:p>
    <w:p w14:paraId="08233211">
      <w:pPr>
        <w:ind w:left="1598" w:leftChars="304" w:hanging="960" w:hangingChars="3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rPr>
        <w:t>地址：江西省南昌市青山湖区南京东路 898 号江西国信医药谷D 座 8 楼 813-816 室</w:t>
      </w:r>
      <w:r>
        <w:rPr>
          <w:rFonts w:hint="eastAsia" w:ascii="仿宋_GB2312" w:hAnsi="仿宋_GB2312" w:eastAsia="仿宋_GB2312" w:cs="仿宋_GB2312"/>
          <w:sz w:val="32"/>
          <w:szCs w:val="32"/>
          <w:u w:val="single"/>
          <w:lang w:val="en-US" w:eastAsia="zh-CN"/>
        </w:rPr>
        <w:t xml:space="preserve">   </w:t>
      </w:r>
    </w:p>
    <w:p w14:paraId="60B15189">
      <w:pPr>
        <w:ind w:firstLine="646" w:firstLineChars="202"/>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rPr>
        <w:t>当事人3：</w:t>
      </w:r>
      <w:r>
        <w:rPr>
          <w:rFonts w:hint="eastAsia" w:ascii="仿宋_GB2312" w:hAnsi="仿宋_GB2312" w:eastAsia="仿宋_GB2312" w:cs="仿宋_GB2312"/>
          <w:sz w:val="32"/>
          <w:szCs w:val="32"/>
          <w:u w:val="single"/>
          <w:lang w:eastAsia="zh-CN"/>
        </w:rPr>
        <w:t>江西航际辰贸易</w:t>
      </w:r>
      <w:r>
        <w:rPr>
          <w:rFonts w:hint="eastAsia" w:ascii="仿宋_GB2312" w:hAnsi="仿宋_GB2312" w:eastAsia="仿宋_GB2312" w:cs="仿宋_GB2312"/>
          <w:sz w:val="32"/>
          <w:szCs w:val="32"/>
          <w:u w:val="single"/>
        </w:rPr>
        <w:t>有限公司</w:t>
      </w:r>
      <w:r>
        <w:rPr>
          <w:rFonts w:hint="eastAsia" w:ascii="仿宋_GB2312" w:hAnsi="仿宋_GB2312" w:eastAsia="仿宋_GB2312" w:cs="仿宋_GB2312"/>
          <w:sz w:val="32"/>
          <w:szCs w:val="32"/>
          <w:u w:val="single"/>
          <w:lang w:val="en-US" w:eastAsia="zh-CN"/>
        </w:rPr>
        <w:t xml:space="preserve">   </w:t>
      </w:r>
    </w:p>
    <w:p w14:paraId="29639BC9">
      <w:pPr>
        <w:ind w:left="1598" w:leftChars="304" w:hanging="960" w:hangingChars="3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rPr>
        <w:t>地址：</w:t>
      </w:r>
      <w:r>
        <w:rPr>
          <w:rFonts w:hint="eastAsia" w:ascii="仿宋_GB2312" w:hAnsi="仿宋_GB2312" w:eastAsia="仿宋_GB2312" w:cs="仿宋_GB2312"/>
          <w:sz w:val="32"/>
          <w:szCs w:val="32"/>
          <w:u w:val="single"/>
          <w:lang w:eastAsia="zh-CN"/>
        </w:rPr>
        <w:t>江西省吉安市吉安县工业园西区朝阳路</w:t>
      </w:r>
      <w:r>
        <w:rPr>
          <w:rFonts w:hint="eastAsia" w:ascii="仿宋_GB2312" w:hAnsi="仿宋_GB2312" w:eastAsia="仿宋_GB2312" w:cs="仿宋_GB2312"/>
          <w:sz w:val="32"/>
          <w:szCs w:val="32"/>
          <w:u w:val="single"/>
          <w:lang w:val="en-US" w:eastAsia="zh-CN"/>
        </w:rPr>
        <w:t xml:space="preserve">(吉安日鑫科技有限公司办公楼313室B区   </w:t>
      </w:r>
    </w:p>
    <w:p w14:paraId="53D491A4">
      <w:pPr>
        <w:ind w:firstLine="640" w:firstLineChars="200"/>
        <w:rPr>
          <w:rFonts w:hint="eastAsia" w:ascii="黑体" w:hAnsi="黑体" w:eastAsia="黑体" w:cs="黑体"/>
          <w:sz w:val="32"/>
          <w:szCs w:val="32"/>
        </w:rPr>
      </w:pPr>
      <w:r>
        <w:rPr>
          <w:rFonts w:hint="eastAsia" w:ascii="黑体" w:hAnsi="黑体" w:eastAsia="黑体" w:cs="黑体"/>
          <w:sz w:val="32"/>
          <w:szCs w:val="32"/>
        </w:rPr>
        <w:t>四、基本情况</w:t>
      </w:r>
    </w:p>
    <w:p w14:paraId="62E327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袁州区审计局对袁州区卫健委及其下属单位收支审计调查中发现该项目参与投标的供应商人员之间存在控股、管理相互关联联系，存在涉嫌围标串标的违法行为。</w:t>
      </w:r>
    </w:p>
    <w:p w14:paraId="026AFCED">
      <w:pPr>
        <w:keepNext w:val="0"/>
        <w:keepLines w:val="0"/>
        <w:pageBreakBefore w:val="0"/>
        <w:kinsoku/>
        <w:overflowPunct/>
        <w:topLinePunct w:val="0"/>
        <w:autoSpaceDE/>
        <w:autoSpaceDN/>
        <w:bidi w:val="0"/>
        <w:adjustRightInd/>
        <w:snapToGrid/>
        <w:spacing w:line="54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default" w:ascii="黑体" w:hAnsi="黑体" w:eastAsia="黑体" w:cs="黑体"/>
          <w:sz w:val="32"/>
          <w:szCs w:val="32"/>
        </w:rPr>
        <w:t>、</w:t>
      </w:r>
      <w:r>
        <w:rPr>
          <w:rFonts w:hint="eastAsia" w:ascii="黑体" w:hAnsi="黑体" w:eastAsia="黑体" w:cs="黑体"/>
          <w:sz w:val="32"/>
          <w:szCs w:val="32"/>
        </w:rPr>
        <w:t>处理依据及结果</w:t>
      </w:r>
    </w:p>
    <w:p w14:paraId="72AE8C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eastAsia="zh-CN"/>
        </w:rPr>
        <w:t>依据《中华人民共和国政府采购法实施条例》第十八条规定，宜春市袁州区疾病预防控制中心电感耦合等离子发射光谱质谱仪采购项目参与投标的供应商不存在直接控股、管理关系，涉嫌围标串标事项不成立。</w:t>
      </w:r>
      <w:r>
        <w:rPr>
          <w:rFonts w:hint="eastAsia" w:ascii="仿宋_GB2312" w:hAnsi="仿宋_GB2312" w:eastAsia="仿宋_GB2312" w:cs="仿宋_GB2312"/>
          <w:sz w:val="32"/>
          <w:szCs w:val="32"/>
          <w:lang w:val="en-US" w:eastAsia="zh-CN"/>
        </w:rPr>
        <w:t xml:space="preserve">  </w:t>
      </w:r>
    </w:p>
    <w:p w14:paraId="3D1BE78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14:paraId="0644FF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020C3A8">
      <w:pPr>
        <w:widowControl/>
        <w:ind w:right="3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宜春市袁州区财政局</w:t>
      </w:r>
    </w:p>
    <w:p w14:paraId="3BC50F87">
      <w:pPr>
        <w:widowControl/>
        <w:ind w:right="300"/>
        <w:jc w:val="right"/>
        <w:rPr>
          <w:rFonts w:hint="eastAsia" w:ascii="仿宋_GB2312" w:hAnsi="仿宋_GB2312" w:eastAsia="仿宋_GB2312" w:cs="仿宋_GB2312"/>
          <w:sz w:val="32"/>
          <w:szCs w:val="32"/>
        </w:rPr>
      </w:pPr>
      <w:bookmarkStart w:id="2" w:name="_GoBack"/>
      <w:bookmarkEnd w:id="2"/>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14:paraId="262C25CF">
        <w:pPr>
          <w:pStyle w:val="12"/>
          <w:jc w:val="center"/>
        </w:pPr>
        <w:r>
          <w:fldChar w:fldCharType="begin"/>
        </w:r>
        <w:r>
          <w:instrText xml:space="preserve">PAGE   \* MERGEFORMAT</w:instrText>
        </w:r>
        <w:r>
          <w:fldChar w:fldCharType="separate"/>
        </w:r>
        <w:r>
          <w:rPr>
            <w:lang w:val="zh-CN"/>
          </w:rPr>
          <w:t>1</w:t>
        </w:r>
        <w:r>
          <w:fldChar w:fldCharType="end"/>
        </w:r>
      </w:p>
    </w:sdtContent>
  </w:sdt>
  <w:p w14:paraId="656DEA16">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ZjEwNzhiNzBkOTVlNjJhOWE4N2QzODQzN2I2ZGE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03E33071"/>
    <w:rsid w:val="0D5C0FF1"/>
    <w:rsid w:val="10F1501F"/>
    <w:rsid w:val="11840E7C"/>
    <w:rsid w:val="12F1168A"/>
    <w:rsid w:val="145A112D"/>
    <w:rsid w:val="1E8F40C9"/>
    <w:rsid w:val="217C6D52"/>
    <w:rsid w:val="219A1C65"/>
    <w:rsid w:val="21CB3A5F"/>
    <w:rsid w:val="21F90E60"/>
    <w:rsid w:val="256B319A"/>
    <w:rsid w:val="276E2BDD"/>
    <w:rsid w:val="28E141F5"/>
    <w:rsid w:val="2C8E59C0"/>
    <w:rsid w:val="2CB371D5"/>
    <w:rsid w:val="2D517F77"/>
    <w:rsid w:val="310E5321"/>
    <w:rsid w:val="358F5940"/>
    <w:rsid w:val="35F007B0"/>
    <w:rsid w:val="38622B63"/>
    <w:rsid w:val="391D1F38"/>
    <w:rsid w:val="399875EC"/>
    <w:rsid w:val="3A6305DE"/>
    <w:rsid w:val="3E9A05A9"/>
    <w:rsid w:val="3F4469A5"/>
    <w:rsid w:val="41A72087"/>
    <w:rsid w:val="41DB6C24"/>
    <w:rsid w:val="44964820"/>
    <w:rsid w:val="46E110B6"/>
    <w:rsid w:val="4778341F"/>
    <w:rsid w:val="47D957D9"/>
    <w:rsid w:val="48F759E7"/>
    <w:rsid w:val="4939626A"/>
    <w:rsid w:val="507027E6"/>
    <w:rsid w:val="5136739D"/>
    <w:rsid w:val="5212481A"/>
    <w:rsid w:val="5314011E"/>
    <w:rsid w:val="536C4043"/>
    <w:rsid w:val="53B65679"/>
    <w:rsid w:val="55B85B2E"/>
    <w:rsid w:val="572B6763"/>
    <w:rsid w:val="581B3CFC"/>
    <w:rsid w:val="5AEE336B"/>
    <w:rsid w:val="5B6530A2"/>
    <w:rsid w:val="5CC96172"/>
    <w:rsid w:val="5DCB3ACF"/>
    <w:rsid w:val="5E82103D"/>
    <w:rsid w:val="60964FF0"/>
    <w:rsid w:val="617038A0"/>
    <w:rsid w:val="66403C7A"/>
    <w:rsid w:val="67401089"/>
    <w:rsid w:val="67553B2A"/>
    <w:rsid w:val="676779AB"/>
    <w:rsid w:val="6FEC6DC9"/>
    <w:rsid w:val="718A4A0E"/>
    <w:rsid w:val="73486DFE"/>
    <w:rsid w:val="735633A3"/>
    <w:rsid w:val="74023B4A"/>
    <w:rsid w:val="752C6579"/>
    <w:rsid w:val="768A2723"/>
    <w:rsid w:val="79D36144"/>
    <w:rsid w:val="79EF7825"/>
    <w:rsid w:val="7C1C7EBF"/>
    <w:rsid w:val="7D111E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semiHidden/>
    <w:unhideWhenUsed/>
    <w:qFormat/>
    <w:uiPriority w:val="99"/>
    <w:pPr>
      <w:jc w:val="left"/>
    </w:p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9">
    <w:name w:val="Plain Text"/>
    <w:basedOn w:val="1"/>
    <w:next w:val="1"/>
    <w:link w:val="30"/>
    <w:qFormat/>
    <w:uiPriority w:val="0"/>
    <w:rPr>
      <w:rFonts w:ascii="宋体" w:hAnsi="Courier New" w:eastAsiaTheme="minorEastAsia" w:cstheme="minorBidi"/>
      <w:szCs w:val="22"/>
    </w:rPr>
  </w:style>
  <w:style w:type="paragraph" w:styleId="10">
    <w:name w:val="Date"/>
    <w:basedOn w:val="1"/>
    <w:next w:val="1"/>
    <w:link w:val="31"/>
    <w:qFormat/>
    <w:uiPriority w:val="0"/>
    <w:pPr>
      <w:adjustRightInd w:val="0"/>
      <w:spacing w:line="360" w:lineRule="atLeast"/>
      <w:textAlignment w:val="baseline"/>
    </w:pPr>
    <w:rPr>
      <w:rFonts w:ascii="宋体" w:cs="宋体"/>
      <w:kern w:val="0"/>
      <w:sz w:val="24"/>
      <w:szCs w:val="24"/>
    </w:rPr>
  </w:style>
  <w:style w:type="paragraph" w:styleId="11">
    <w:name w:val="Balloon Text"/>
    <w:basedOn w:val="1"/>
    <w:link w:val="32"/>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5">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6">
    <w:name w:val="Body Text 2"/>
    <w:basedOn w:val="1"/>
    <w:link w:val="33"/>
    <w:qFormat/>
    <w:uiPriority w:val="0"/>
    <w:pPr>
      <w:spacing w:after="120" w:line="480" w:lineRule="auto"/>
    </w:p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5"/>
    <w:next w:val="5"/>
    <w:link w:val="34"/>
    <w:semiHidden/>
    <w:unhideWhenUsed/>
    <w:qFormat/>
    <w:uiPriority w:val="99"/>
    <w:rPr>
      <w:b/>
      <w:bCs/>
    </w:rPr>
  </w:style>
  <w:style w:type="table" w:styleId="20">
    <w:name w:val="Table Grid"/>
    <w:basedOn w:val="1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rPr>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styleId="24">
    <w:name w:val="annotation reference"/>
    <w:basedOn w:val="21"/>
    <w:semiHidden/>
    <w:unhideWhenUsed/>
    <w:qFormat/>
    <w:uiPriority w:val="99"/>
    <w:rPr>
      <w:sz w:val="21"/>
      <w:szCs w:val="21"/>
    </w:rPr>
  </w:style>
  <w:style w:type="character" w:customStyle="1" w:styleId="25">
    <w:name w:val="页眉 Char"/>
    <w:basedOn w:val="21"/>
    <w:link w:val="13"/>
    <w:qFormat/>
    <w:uiPriority w:val="99"/>
    <w:rPr>
      <w:sz w:val="18"/>
      <w:szCs w:val="18"/>
    </w:rPr>
  </w:style>
  <w:style w:type="character" w:customStyle="1" w:styleId="26">
    <w:name w:val="页脚 Char"/>
    <w:basedOn w:val="21"/>
    <w:link w:val="12"/>
    <w:qFormat/>
    <w:uiPriority w:val="99"/>
    <w:rPr>
      <w:sz w:val="18"/>
      <w:szCs w:val="18"/>
    </w:rPr>
  </w:style>
  <w:style w:type="character" w:customStyle="1" w:styleId="27">
    <w:name w:val="标题 1 Char"/>
    <w:basedOn w:val="21"/>
    <w:link w:val="2"/>
    <w:qFormat/>
    <w:uiPriority w:val="9"/>
    <w:rPr>
      <w:rFonts w:ascii="Times New Roman" w:hAnsi="Times New Roman" w:eastAsia="宋体" w:cs="Times New Roman"/>
      <w:b/>
      <w:bCs/>
      <w:kern w:val="44"/>
      <w:sz w:val="44"/>
      <w:szCs w:val="44"/>
    </w:rPr>
  </w:style>
  <w:style w:type="character" w:customStyle="1" w:styleId="28">
    <w:name w:val="标题 2 Char"/>
    <w:basedOn w:val="21"/>
    <w:link w:val="3"/>
    <w:qFormat/>
    <w:uiPriority w:val="0"/>
    <w:rPr>
      <w:rFonts w:ascii="Arial" w:hAnsi="Arial" w:eastAsia="黑体" w:cs="Arial"/>
      <w:b/>
      <w:bCs/>
      <w:sz w:val="32"/>
      <w:szCs w:val="32"/>
    </w:rPr>
  </w:style>
  <w:style w:type="character" w:customStyle="1" w:styleId="29">
    <w:name w:val="批注文字 Char"/>
    <w:basedOn w:val="21"/>
    <w:link w:val="5"/>
    <w:semiHidden/>
    <w:qFormat/>
    <w:uiPriority w:val="99"/>
    <w:rPr>
      <w:rFonts w:ascii="Times New Roman" w:hAnsi="Times New Roman" w:eastAsia="宋体" w:cs="Times New Roman"/>
      <w:szCs w:val="21"/>
    </w:rPr>
  </w:style>
  <w:style w:type="character" w:customStyle="1" w:styleId="30">
    <w:name w:val="纯文本 Char"/>
    <w:basedOn w:val="21"/>
    <w:link w:val="9"/>
    <w:qFormat/>
    <w:uiPriority w:val="0"/>
    <w:rPr>
      <w:rFonts w:ascii="宋体" w:hAnsi="Courier New"/>
    </w:rPr>
  </w:style>
  <w:style w:type="character" w:customStyle="1" w:styleId="31">
    <w:name w:val="日期 Char"/>
    <w:basedOn w:val="21"/>
    <w:link w:val="10"/>
    <w:qFormat/>
    <w:uiPriority w:val="0"/>
    <w:rPr>
      <w:rFonts w:ascii="宋体" w:hAnsi="Times New Roman" w:eastAsia="宋体" w:cs="宋体"/>
      <w:kern w:val="0"/>
      <w:sz w:val="24"/>
      <w:szCs w:val="24"/>
    </w:rPr>
  </w:style>
  <w:style w:type="character" w:customStyle="1" w:styleId="32">
    <w:name w:val="批注框文本 Char"/>
    <w:basedOn w:val="21"/>
    <w:link w:val="11"/>
    <w:semiHidden/>
    <w:qFormat/>
    <w:uiPriority w:val="99"/>
    <w:rPr>
      <w:rFonts w:ascii="Times New Roman" w:hAnsi="Times New Roman" w:eastAsia="宋体" w:cs="Times New Roman"/>
      <w:sz w:val="18"/>
      <w:szCs w:val="18"/>
    </w:rPr>
  </w:style>
  <w:style w:type="character" w:customStyle="1" w:styleId="33">
    <w:name w:val="正文文本 2 Char"/>
    <w:basedOn w:val="21"/>
    <w:link w:val="16"/>
    <w:qFormat/>
    <w:uiPriority w:val="0"/>
    <w:rPr>
      <w:rFonts w:ascii="Times New Roman" w:hAnsi="Times New Roman" w:eastAsia="宋体" w:cs="Times New Roman"/>
      <w:szCs w:val="21"/>
    </w:rPr>
  </w:style>
  <w:style w:type="character" w:customStyle="1" w:styleId="34">
    <w:name w:val="批注主题 Char"/>
    <w:basedOn w:val="29"/>
    <w:link w:val="18"/>
    <w:semiHidden/>
    <w:qFormat/>
    <w:uiPriority w:val="99"/>
    <w:rPr>
      <w:rFonts w:ascii="Times New Roman" w:hAnsi="Times New Roman" w:eastAsia="宋体" w:cs="Times New Roman"/>
      <w:b/>
      <w:bCs/>
      <w:szCs w:val="21"/>
    </w:rPr>
  </w:style>
  <w:style w:type="character" w:customStyle="1" w:styleId="35">
    <w:name w:val="纯文本 字符"/>
    <w:basedOn w:val="21"/>
    <w:semiHidden/>
    <w:qFormat/>
    <w:uiPriority w:val="99"/>
    <w:rPr>
      <w:rFonts w:hAnsi="Courier New" w:cs="Courier New" w:asciiTheme="minorEastAsia"/>
      <w:szCs w:val="21"/>
    </w:rPr>
  </w:style>
  <w:style w:type="paragraph" w:styleId="36">
    <w:name w:val="List Paragraph"/>
    <w:basedOn w:val="1"/>
    <w:qFormat/>
    <w:uiPriority w:val="34"/>
    <w:pPr>
      <w:ind w:firstLine="420" w:firstLineChars="200"/>
    </w:pPr>
  </w:style>
  <w:style w:type="paragraph" w:customStyle="1" w:styleId="37">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9">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0">
    <w:name w:val="qowt-font10-gbk"/>
    <w:basedOn w:val="21"/>
    <w:qFormat/>
    <w:uiPriority w:val="0"/>
  </w:style>
  <w:style w:type="table" w:customStyle="1" w:styleId="4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399</Words>
  <Characters>426</Characters>
  <Lines>57</Lines>
  <Paragraphs>16</Paragraphs>
  <TotalTime>6</TotalTime>
  <ScaleCrop>false</ScaleCrop>
  <LinksUpToDate>false</LinksUpToDate>
  <CharactersWithSpaces>504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醉</cp:lastModifiedBy>
  <cp:lastPrinted>2023-10-14T08:00:00Z</cp:lastPrinted>
  <dcterms:modified xsi:type="dcterms:W3CDTF">2024-10-28T06:10:57Z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E99B52924BD94CB1B7C0D4649D0AAB0F</vt:lpwstr>
  </property>
</Properties>
</file>