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A98E72">
      <w:pPr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741E6A8"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74A9CCDF"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投诉处理结果公告</w:t>
      </w:r>
    </w:p>
    <w:p w14:paraId="71E0B610">
      <w:pPr>
        <w:snapToGrid w:val="0"/>
        <w:spacing w:line="576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8531D0C">
      <w:pPr>
        <w:snapToGrid w:val="0"/>
        <w:spacing w:line="576" w:lineRule="exact"/>
        <w:ind w:firstLine="643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一、项目编号：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机电-YC2025-08-01第二次</w:t>
      </w:r>
    </w:p>
    <w:p w14:paraId="622CCB18">
      <w:pPr>
        <w:snapToGrid w:val="0"/>
        <w:spacing w:line="576" w:lineRule="exact"/>
        <w:ind w:firstLine="643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二、项目名称：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宜春市人民医院采购快速多舱式全自动清洗消毒器项目第二次</w:t>
      </w:r>
    </w:p>
    <w:p w14:paraId="4B606AC6">
      <w:pPr>
        <w:snapToGrid w:val="0"/>
        <w:spacing w:line="576" w:lineRule="exact"/>
        <w:ind w:firstLine="643" w:firstLineChars="200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三、相关当事人</w:t>
      </w:r>
    </w:p>
    <w:p w14:paraId="202E7E8E">
      <w:pPr>
        <w:snapToGrid w:val="0"/>
        <w:spacing w:line="576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投诉人：九江奕康医疗器械有限责任公司</w:t>
      </w:r>
    </w:p>
    <w:p w14:paraId="3B435A57">
      <w:pPr>
        <w:snapToGrid w:val="0"/>
        <w:spacing w:line="576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地址：江西省九江市濂溪区浔南大道188号远洲九悦廷城南商业A区2号不分单元A144</w:t>
      </w:r>
    </w:p>
    <w:p w14:paraId="5AF98D80">
      <w:pPr>
        <w:snapToGrid w:val="0"/>
        <w:spacing w:line="576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被投诉人1：宜春市人民医院（采购人）</w:t>
      </w:r>
    </w:p>
    <w:p w14:paraId="1769C228">
      <w:pPr>
        <w:snapToGrid w:val="0"/>
        <w:spacing w:line="576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地址：宜春市宜阳新区锦绣大道1061号</w:t>
      </w:r>
    </w:p>
    <w:p w14:paraId="4C5EA7DE">
      <w:pPr>
        <w:snapToGrid w:val="0"/>
        <w:spacing w:line="576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被投诉人2：江西省机电设备招标有限公司（代理机构）</w:t>
      </w:r>
    </w:p>
    <w:p w14:paraId="4DC8ADDE">
      <w:pPr>
        <w:snapToGrid w:val="0"/>
        <w:spacing w:line="576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地址：江西省南昌市东湖区省政府大院北二路92号（咨询大厦）</w:t>
      </w:r>
    </w:p>
    <w:p w14:paraId="614858E8">
      <w:pPr>
        <w:snapToGrid w:val="0"/>
        <w:spacing w:line="576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被投诉人3：北京科创新源管理咨询有限公司（中标供应商）</w:t>
      </w:r>
    </w:p>
    <w:p w14:paraId="2F212598">
      <w:pPr>
        <w:snapToGrid w:val="0"/>
        <w:spacing w:line="576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地址：北京市平谷区兴谷经济开发区M2-5区10号2层201</w:t>
      </w:r>
    </w:p>
    <w:p w14:paraId="6C6E5224">
      <w:pPr>
        <w:snapToGrid w:val="0"/>
        <w:spacing w:line="576" w:lineRule="exact"/>
        <w:ind w:firstLine="643" w:firstLineChars="200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四、基本情况</w:t>
      </w:r>
    </w:p>
    <w:p w14:paraId="79BC34A5">
      <w:pPr>
        <w:snapToGrid w:val="0"/>
        <w:spacing w:line="576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投诉人因对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被投诉人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就本项目作出的质疑答复不满，向本机关提起投诉。投诉事项为：中标供应商所提供设备不满足招标参数要求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，所投标的设备不具备与现有追溯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系统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对接的能力；所投标的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设备未包含湿化瓶、不能对湿化瓶进行消毒，且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不能达到国家卫生部门要求的高水平消毒。本机关依法调查并作出处理决定。</w:t>
      </w:r>
    </w:p>
    <w:p w14:paraId="020C9E5C">
      <w:pPr>
        <w:snapToGrid w:val="0"/>
        <w:spacing w:line="576" w:lineRule="exact"/>
        <w:ind w:firstLine="643" w:firstLineChars="200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五、处理依据及结果</w:t>
      </w:r>
    </w:p>
    <w:p w14:paraId="6C3ADABD">
      <w:pPr>
        <w:snapToGrid w:val="0"/>
        <w:spacing w:line="576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根据《政府采购质疑和投诉办法》（财政部令第94号）二十九条第一款第（二）项之规定，本机关决定：驳回投诉。</w:t>
      </w:r>
    </w:p>
    <w:p w14:paraId="2497D65A">
      <w:pPr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1BE4B346">
      <w:pPr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0920CD22">
      <w:pPr>
        <w:ind w:firstLine="4800" w:firstLineChars="150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宜春市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财政局</w:t>
      </w:r>
    </w:p>
    <w:p w14:paraId="1E4846DC">
      <w:pPr>
        <w:ind w:firstLine="4480" w:firstLineChars="140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3579FCE4-4954-451C-A892-B4FB91E09920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67DE3D84-00E1-408B-BC28-78CD0C8F5790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15E7C"/>
    <w:rsid w:val="000560B9"/>
    <w:rsid w:val="00117C71"/>
    <w:rsid w:val="00121708"/>
    <w:rsid w:val="001615AE"/>
    <w:rsid w:val="0018534B"/>
    <w:rsid w:val="00193F8A"/>
    <w:rsid w:val="00200019"/>
    <w:rsid w:val="002166F1"/>
    <w:rsid w:val="002403CA"/>
    <w:rsid w:val="00283F22"/>
    <w:rsid w:val="002B7B0A"/>
    <w:rsid w:val="002E48F4"/>
    <w:rsid w:val="002F3B0F"/>
    <w:rsid w:val="003440A7"/>
    <w:rsid w:val="003506AE"/>
    <w:rsid w:val="003541C7"/>
    <w:rsid w:val="00462DB5"/>
    <w:rsid w:val="004811EE"/>
    <w:rsid w:val="00513FF3"/>
    <w:rsid w:val="00596476"/>
    <w:rsid w:val="00596A56"/>
    <w:rsid w:val="006A5EB7"/>
    <w:rsid w:val="00743ABC"/>
    <w:rsid w:val="007D360A"/>
    <w:rsid w:val="00815E7C"/>
    <w:rsid w:val="0082647A"/>
    <w:rsid w:val="00837351"/>
    <w:rsid w:val="008A75EB"/>
    <w:rsid w:val="00986648"/>
    <w:rsid w:val="00993C8D"/>
    <w:rsid w:val="00B93279"/>
    <w:rsid w:val="00BE0C9F"/>
    <w:rsid w:val="00C1485C"/>
    <w:rsid w:val="00C46D6D"/>
    <w:rsid w:val="00C52D6F"/>
    <w:rsid w:val="00C74946"/>
    <w:rsid w:val="00D12129"/>
    <w:rsid w:val="00D126CE"/>
    <w:rsid w:val="00D25F15"/>
    <w:rsid w:val="00D34DF0"/>
    <w:rsid w:val="00D90A74"/>
    <w:rsid w:val="00E2735E"/>
    <w:rsid w:val="00EB6051"/>
    <w:rsid w:val="00ED4B6C"/>
    <w:rsid w:val="00F445BE"/>
    <w:rsid w:val="00F92C67"/>
    <w:rsid w:val="0E707160"/>
    <w:rsid w:val="12D331FB"/>
    <w:rsid w:val="1A3C1C16"/>
    <w:rsid w:val="25D22C03"/>
    <w:rsid w:val="27E61197"/>
    <w:rsid w:val="49543DC1"/>
    <w:rsid w:val="4EFFA012"/>
    <w:rsid w:val="53D70B2B"/>
    <w:rsid w:val="592E69E2"/>
    <w:rsid w:val="5C593D9D"/>
    <w:rsid w:val="6790414B"/>
    <w:rsid w:val="6C787517"/>
    <w:rsid w:val="74EF7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2</Pages>
  <Words>403</Words>
  <Characters>421</Characters>
  <Lines>4</Lines>
  <Paragraphs>1</Paragraphs>
  <TotalTime>0</TotalTime>
  <ScaleCrop>false</ScaleCrop>
  <LinksUpToDate>false</LinksUpToDate>
  <CharactersWithSpaces>421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2024-10-30T14:16:00Z</dcterms:created>
  <dc:creator>微软用户</dc:creator>
  <cp:lastModifiedBy>张鸿逸</cp:lastModifiedBy>
  <dcterms:modified xsi:type="dcterms:W3CDTF">2025-08-19T09:24:38Z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eyJoZGlkIjoiOWFkNzQxYTg2OGQwN2UxYTEzNWZjODFmMTFlNjU3ODciLCJ1c2VySWQiOiIzMTE0NzUzMDgifQ==</vt:lpwstr>
  </property>
  <property fmtid="{D5CDD505-2E9C-101B-9397-08002B2CF9AE}" pid="3" name="KSOProductBuildVer">
    <vt:lpwstr>2052-12.1.0.22529</vt:lpwstr>
  </property>
  <property fmtid="{D5CDD505-2E9C-101B-9397-08002B2CF9AE}" pid="4" name="ICV">
    <vt:lpwstr>253689AB6C6340999626FE13EEE78E27_12</vt:lpwstr>
  </property>
</Properties>
</file>