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494" w:lineRule="exact"/>
        <w:jc w:val="center"/>
        <w:rPr>
          <w:rFonts w:hint="default" w:ascii="方正小标宋简体" w:hAnsi="方正小标宋简体" w:eastAsia="方正小标宋简体" w:cs="方正小标宋简体"/>
          <w:spacing w:val="9"/>
          <w:position w:val="2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position w:val="2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政府采购代理机构记分通知书</w:t>
      </w:r>
    </w:p>
    <w:p>
      <w:pPr>
        <w:spacing w:before="114" w:line="494" w:lineRule="exact"/>
        <w:jc w:val="center"/>
        <w:rPr>
          <w:rFonts w:hint="default" w:ascii="方正小标宋简体" w:hAnsi="方正小标宋简体" w:eastAsia="方正小标宋简体" w:cs="方正小标宋简体"/>
          <w:spacing w:val="9"/>
          <w:position w:val="2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0" w:beforeLines="0" w:after="0" w:afterLines="0" w:line="560" w:lineRule="exact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华瑞国际项目管理有限公司：</w:t>
      </w:r>
    </w:p>
    <w:p>
      <w:pPr>
        <w:spacing w:before="0" w:beforeLines="0" w:after="0" w:afterLines="0"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因你公司在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章贡区解放街道洪城巷片区完整社区智能化建设项目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（采购项</w:t>
      </w:r>
      <w:r>
        <w:rPr>
          <w:rFonts w:hint="eastAsia" w:ascii="仿宋_GB2312" w:hAnsi="仿宋_GB2312" w:eastAsia="仿宋_GB2312" w:cs="仿宋_GB2312"/>
          <w:sz w:val="32"/>
          <w:szCs w:val="32"/>
        </w:rPr>
        <w:t>目编号：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HRGJ2024-ZG-C001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）中存在</w:t>
      </w:r>
      <w:r>
        <w:rPr>
          <w:rFonts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违反</w:t>
      </w:r>
      <w:r>
        <w:rPr>
          <w:rFonts w:ascii="仿宋_GB2312" w:hAnsi="仿宋_GB2312" w:eastAsia="仿宋_GB2312" w:cs="仿宋_GB2312"/>
          <w:b w:val="0"/>
          <w:bCs w:val="0"/>
          <w:color w:val="333333"/>
          <w:sz w:val="32"/>
          <w:szCs w:val="32"/>
          <w:u w:val="single"/>
        </w:rPr>
        <w:t>《赣州市政府采购负面清单》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single"/>
          <w:lang w:eastAsia="zh-CN"/>
        </w:rPr>
        <w:t>、</w:t>
      </w:r>
      <w:r>
        <w:rPr>
          <w:rFonts w:ascii="仿宋_GB2312" w:hAnsi="仿宋_GB2312" w:eastAsia="仿宋_GB2312" w:cs="仿宋_GB2312"/>
          <w:b w:val="0"/>
          <w:bCs w:val="0"/>
          <w:color w:val="333333"/>
          <w:sz w:val="32"/>
          <w:szCs w:val="32"/>
          <w:u w:val="single"/>
        </w:rPr>
        <w:t>《赣州市政府采购文件编制工作指引》等其他类似情形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，根据《赣州市政府采购代理机构记分管理办法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《赣州市政府采购代理机构记分管理办法（试行）》第十条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记分情况在“江西省政府采购网”进行公告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="0" w:beforeLines="0" w:after="0" w:afterLines="0"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请你公司引以为戒，加强学习与整改，杜绝再次发生相关违法违规行为。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5" w:type="default"/>
      <w:footerReference r:id="rId6" w:type="default"/>
      <w:pgSz w:w="11906" w:h="16839"/>
      <w:pgMar w:top="2098" w:right="1588" w:bottom="2098" w:left="1586" w:header="0" w:footer="15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mUwODhhNTU1ZDA3NjNjZTAxY2E3ZmQyNjlhNTcifQ=="/>
  </w:docVars>
  <w:rsids>
    <w:rsidRoot w:val="00000000"/>
    <w:rsid w:val="003F202B"/>
    <w:rsid w:val="02017AD0"/>
    <w:rsid w:val="03390404"/>
    <w:rsid w:val="15E61C80"/>
    <w:rsid w:val="24316894"/>
    <w:rsid w:val="44520571"/>
    <w:rsid w:val="5CE640D8"/>
    <w:rsid w:val="5E402CFC"/>
    <w:rsid w:val="740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279</Characters>
  <Lines>0</Lines>
  <Paragraphs>0</Paragraphs>
  <TotalTime>64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only﹏</cp:lastModifiedBy>
  <cp:lastPrinted>2024-05-21T07:51:00Z</cp:lastPrinted>
  <dcterms:modified xsi:type="dcterms:W3CDTF">2024-05-23T02:08:48Z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041A1CC946D344958991BB967CC2AD66_12</vt:lpwstr>
  </property>
</Properties>
</file>