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both"/>
        <w:textAlignment w:val="auto"/>
        <w:outlineLvl w:val="9"/>
        <w:rPr>
          <w:rFonts w:hint="default" w:ascii="方正小标宋_GBK" w:hAnsi="方正小标宋_GBK" w:eastAsia="方正小标宋_GBK" w:cs="方正小标宋_GBK"/>
          <w:b w:val="0"/>
          <w:bCs/>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color w:val="000000"/>
          <w:kern w:val="0"/>
          <w:sz w:val="44"/>
          <w:szCs w:val="44"/>
          <w:lang w:val="en-US" w:eastAsia="zh-CN" w:bidi="ar"/>
        </w:rPr>
        <w:t>限期整改通知书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pPr>
    </w:p>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赣州瑞林招标代理有限公司：</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center"/>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kern w:val="2"/>
          <w:sz w:val="32"/>
          <w:szCs w:val="32"/>
          <w:lang w:val="en-US" w:eastAsia="zh-CN" w:bidi="ar-SA"/>
        </w:rPr>
        <w:t>在赣州市立医</w:t>
      </w:r>
      <w:r>
        <w:rPr>
          <w:rFonts w:hint="eastAsia" w:ascii="仿宋" w:hAnsi="仿宋" w:eastAsia="仿宋" w:cs="仿宋"/>
          <w:b w:val="0"/>
          <w:bCs w:val="0"/>
          <w:kern w:val="2"/>
          <w:sz w:val="32"/>
          <w:szCs w:val="32"/>
          <w:lang w:val="en-US" w:eastAsia="zh-CN" w:bidi="ar-SA"/>
        </w:rPr>
        <w:t>院电子气管镜设备与眼底激光治疗仪采购（项目编号：</w:t>
      </w:r>
      <w:r>
        <w:rPr>
          <w:rFonts w:hint="eastAsia" w:ascii="仿宋" w:hAnsi="仿宋" w:eastAsia="仿宋" w:cs="仿宋"/>
          <w:b w:val="0"/>
          <w:bCs w:val="0"/>
          <w:color w:val="000000"/>
          <w:kern w:val="0"/>
          <w:sz w:val="32"/>
          <w:szCs w:val="32"/>
          <w:lang w:bidi="ar"/>
        </w:rPr>
        <w:t>GZRL2022-ZG-X003</w:t>
      </w:r>
      <w:r>
        <w:rPr>
          <w:rFonts w:hint="eastAsia" w:ascii="仿宋" w:hAnsi="仿宋" w:eastAsia="仿宋" w:cs="仿宋"/>
          <w:b w:val="0"/>
          <w:bCs w:val="0"/>
          <w:kern w:val="2"/>
          <w:sz w:val="32"/>
          <w:szCs w:val="32"/>
          <w:lang w:val="en-US" w:eastAsia="zh-CN" w:bidi="ar-SA"/>
        </w:rPr>
        <w:t>）和</w:t>
      </w:r>
      <w:r>
        <w:rPr>
          <w:rFonts w:hint="eastAsia" w:ascii="仿宋" w:hAnsi="仿宋" w:eastAsia="仿宋" w:cs="仿宋"/>
          <w:b w:val="0"/>
          <w:bCs w:val="0"/>
          <w:color w:val="000000"/>
          <w:kern w:val="0"/>
          <w:sz w:val="32"/>
          <w:szCs w:val="32"/>
          <w:lang w:eastAsia="zh-CN" w:bidi="ar"/>
        </w:rPr>
        <w:t>章贡区中医院磁刺激仪、生物刺激反馈仪项目</w:t>
      </w:r>
      <w:r>
        <w:rPr>
          <w:rFonts w:hint="eastAsia" w:ascii="仿宋" w:hAnsi="仿宋" w:eastAsia="仿宋" w:cs="仿宋"/>
          <w:b w:val="0"/>
          <w:bCs w:val="0"/>
          <w:kern w:val="2"/>
          <w:sz w:val="32"/>
          <w:szCs w:val="32"/>
          <w:lang w:val="en-US" w:eastAsia="zh-CN" w:bidi="ar-SA"/>
        </w:rPr>
        <w:t>（项目编号：</w:t>
      </w:r>
      <w:r>
        <w:rPr>
          <w:rFonts w:hint="eastAsia" w:ascii="仿宋" w:hAnsi="仿宋" w:eastAsia="仿宋" w:cs="仿宋"/>
          <w:b w:val="0"/>
          <w:bCs w:val="0"/>
          <w:color w:val="000000"/>
          <w:kern w:val="0"/>
          <w:sz w:val="32"/>
          <w:szCs w:val="32"/>
          <w:lang w:val="en-US" w:eastAsia="zh-CN" w:bidi="ar"/>
        </w:rPr>
        <w:t>GZRL2023-ZG-X002-1</w:t>
      </w:r>
      <w:r>
        <w:rPr>
          <w:rFonts w:hint="eastAsia" w:ascii="仿宋" w:hAnsi="仿宋" w:eastAsia="仿宋" w:cs="仿宋"/>
          <w:b w:val="0"/>
          <w:bCs w:val="0"/>
          <w:kern w:val="2"/>
          <w:sz w:val="32"/>
          <w:szCs w:val="32"/>
          <w:lang w:val="en-US" w:eastAsia="zh-CN" w:bidi="ar-SA"/>
        </w:rPr>
        <w:t>）两个项目政府采购活</w:t>
      </w:r>
      <w:bookmarkStart w:id="0" w:name="_GoBack"/>
      <w:bookmarkEnd w:id="0"/>
      <w:r>
        <w:rPr>
          <w:rFonts w:hint="eastAsia" w:ascii="仿宋" w:hAnsi="仿宋" w:eastAsia="仿宋" w:cs="仿宋"/>
          <w:b w:val="0"/>
          <w:bCs w:val="0"/>
          <w:kern w:val="2"/>
          <w:sz w:val="32"/>
          <w:szCs w:val="32"/>
          <w:lang w:val="en-US" w:eastAsia="zh-CN" w:bidi="ar-SA"/>
        </w:rPr>
        <w:t>动中，</w:t>
      </w:r>
      <w:r>
        <w:rPr>
          <w:rFonts w:hint="eastAsia" w:ascii="仿宋" w:hAnsi="仿宋" w:eastAsia="仿宋" w:cs="仿宋"/>
          <w:b w:val="0"/>
          <w:bCs w:val="0"/>
          <w:color w:val="000000"/>
          <w:kern w:val="0"/>
          <w:sz w:val="32"/>
          <w:szCs w:val="32"/>
          <w:lang w:bidi="ar"/>
        </w:rPr>
        <w:t>存在“履约保证金”</w:t>
      </w:r>
      <w:r>
        <w:rPr>
          <w:rFonts w:hint="eastAsia" w:ascii="仿宋" w:hAnsi="仿宋" w:eastAsia="仿宋" w:cs="仿宋"/>
          <w:b w:val="0"/>
          <w:bCs w:val="0"/>
          <w:color w:val="000000"/>
          <w:kern w:val="0"/>
          <w:sz w:val="32"/>
          <w:szCs w:val="32"/>
          <w:lang w:val="en-US" w:eastAsia="zh-CN" w:bidi="ar"/>
        </w:rPr>
        <w:t>收取与</w:t>
      </w:r>
      <w:r>
        <w:rPr>
          <w:rFonts w:hint="eastAsia" w:ascii="仿宋" w:hAnsi="仿宋" w:eastAsia="仿宋" w:cs="仿宋"/>
          <w:b w:val="0"/>
          <w:bCs w:val="0"/>
          <w:color w:val="000000"/>
          <w:kern w:val="0"/>
          <w:sz w:val="32"/>
          <w:szCs w:val="32"/>
          <w:lang w:bidi="ar"/>
        </w:rPr>
        <w:t>退还不规范问题</w:t>
      </w:r>
      <w:r>
        <w:rPr>
          <w:rFonts w:hint="eastAsia" w:ascii="仿宋" w:hAnsi="仿宋" w:eastAsia="仿宋" w:cs="仿宋"/>
          <w:b w:val="0"/>
          <w:bCs w:val="0"/>
          <w:kern w:val="2"/>
          <w:sz w:val="32"/>
          <w:szCs w:val="32"/>
          <w:lang w:val="en-US" w:eastAsia="zh-CN" w:bidi="ar-SA"/>
        </w:rPr>
        <w:t>，违反了</w:t>
      </w:r>
      <w:r>
        <w:rPr>
          <w:rFonts w:hint="default" w:ascii="仿宋" w:hAnsi="仿宋" w:eastAsia="仿宋" w:cs="仿宋"/>
          <w:b w:val="0"/>
          <w:bCs w:val="0"/>
          <w:color w:val="000000"/>
          <w:kern w:val="0"/>
          <w:sz w:val="32"/>
          <w:szCs w:val="32"/>
          <w:lang w:val="en-US" w:eastAsia="zh-CN" w:bidi="ar"/>
        </w:rPr>
        <w:t>《财政部关于促进政府采购公平竞争优化营商环境的通知》（财库[2019]38号）关于“规范保证金收取和退还。采购人、采购代理机构应当收取履约保证金的，应当在采购合同中约定履约保证金退还的方式、时间、条件和不予退还的情形，明确逾期退还履约保证金的违约责任。采购人、采购代理机构不得收取没有法律法规依据的保证金”</w:t>
      </w:r>
      <w:r>
        <w:rPr>
          <w:rFonts w:hint="eastAsia" w:ascii="仿宋" w:hAnsi="仿宋" w:eastAsia="仿宋" w:cs="仿宋"/>
          <w:b w:val="0"/>
          <w:bCs w:val="0"/>
          <w:color w:val="000000"/>
          <w:kern w:val="0"/>
          <w:sz w:val="32"/>
          <w:szCs w:val="32"/>
          <w:lang w:val="en-US" w:eastAsia="zh-CN" w:bidi="ar"/>
        </w:rPr>
        <w:t>以及</w:t>
      </w:r>
      <w:r>
        <w:rPr>
          <w:rFonts w:hint="eastAsia" w:ascii="仿宋" w:hAnsi="仿宋" w:eastAsia="仿宋" w:cs="仿宋"/>
          <w:color w:val="000000"/>
          <w:kern w:val="0"/>
          <w:sz w:val="32"/>
          <w:szCs w:val="32"/>
          <w:lang w:bidi="ar"/>
        </w:rPr>
        <w:t>《</w:t>
      </w:r>
      <w:r>
        <w:rPr>
          <w:rFonts w:hint="eastAsia" w:ascii="仿宋" w:hAnsi="仿宋" w:eastAsia="仿宋" w:cs="仿宋"/>
          <w:b w:val="0"/>
          <w:bCs w:val="0"/>
          <w:color w:val="000000"/>
          <w:kern w:val="0"/>
          <w:sz w:val="32"/>
          <w:szCs w:val="32"/>
          <w:lang w:bidi="ar"/>
        </w:rPr>
        <w:t>江西省财政厅关于进一步规范政府采购投标保证金和履约保证金管理工作的通知》（赣财购〔2021〕17号）第四条“四、规范保证金收取和退还相关要求”中第二款“(二)及时退还保证金。采购人或者采购代理机构应当自中标(成交)通知书发出之日起5个工作日内退还未中标(成交)供应商的投标(响应)保证金，自政府采购合同签订之日起5个工作日内退还中标(成交)供应商的投标(响应)保证金;收取履约保证金的，应当在采购合同中约定履约保证金退还的方式、时间、条件和不予退还的情形，明确逾期退还履约保证金的违约责任</w:t>
      </w:r>
      <w:r>
        <w:rPr>
          <w:rFonts w:hint="eastAsia" w:ascii="仿宋" w:hAnsi="仿宋" w:eastAsia="仿宋" w:cs="仿宋"/>
          <w:b w:val="0"/>
          <w:bCs w:val="0"/>
          <w:color w:val="000000"/>
          <w:kern w:val="0"/>
          <w:sz w:val="32"/>
          <w:szCs w:val="32"/>
          <w:lang w:eastAsia="zh-CN" w:bidi="ar"/>
        </w:rPr>
        <w:t>”</w:t>
      </w:r>
      <w:r>
        <w:rPr>
          <w:rFonts w:hint="eastAsia" w:ascii="仿宋" w:hAnsi="仿宋" w:eastAsia="仿宋" w:cs="仿宋"/>
          <w:b w:val="0"/>
          <w:bCs w:val="0"/>
          <w:color w:val="000000"/>
          <w:kern w:val="0"/>
          <w:sz w:val="32"/>
          <w:szCs w:val="32"/>
          <w:lang w:val="en-US" w:eastAsia="zh-CN" w:bidi="ar"/>
        </w:rPr>
        <w:t>的相关规定。</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center"/>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现根据</w:t>
      </w:r>
      <w:r>
        <w:rPr>
          <w:rFonts w:hint="eastAsia" w:ascii="仿宋" w:hAnsi="仿宋" w:eastAsia="仿宋" w:cs="仿宋"/>
          <w:color w:val="000000"/>
          <w:kern w:val="0"/>
          <w:sz w:val="32"/>
          <w:szCs w:val="32"/>
          <w:lang w:bidi="ar"/>
        </w:rPr>
        <w:t>《</w:t>
      </w:r>
      <w:r>
        <w:rPr>
          <w:rFonts w:hint="eastAsia" w:ascii="仿宋" w:hAnsi="仿宋" w:eastAsia="仿宋" w:cs="仿宋"/>
          <w:b w:val="0"/>
          <w:bCs w:val="0"/>
          <w:color w:val="000000"/>
          <w:kern w:val="0"/>
          <w:sz w:val="32"/>
          <w:szCs w:val="32"/>
          <w:lang w:bidi="ar"/>
        </w:rPr>
        <w:t>江西省财政厅关于进一步规范政府采购投标保证金和履约保证金管理工作的通知》（赣财购〔2021〕17号）第</w:t>
      </w:r>
      <w:r>
        <w:rPr>
          <w:rFonts w:hint="eastAsia" w:ascii="仿宋" w:hAnsi="仿宋" w:eastAsia="仿宋" w:cs="仿宋"/>
          <w:b w:val="0"/>
          <w:bCs w:val="0"/>
          <w:color w:val="000000"/>
          <w:kern w:val="0"/>
          <w:sz w:val="32"/>
          <w:szCs w:val="32"/>
          <w:lang w:eastAsia="zh-CN" w:bidi="ar"/>
        </w:rPr>
        <w:t>六</w:t>
      </w:r>
      <w:r>
        <w:rPr>
          <w:rFonts w:hint="eastAsia" w:ascii="仿宋" w:hAnsi="仿宋" w:eastAsia="仿宋" w:cs="仿宋"/>
          <w:b w:val="0"/>
          <w:bCs w:val="0"/>
          <w:color w:val="000000"/>
          <w:kern w:val="0"/>
          <w:sz w:val="32"/>
          <w:szCs w:val="32"/>
          <w:lang w:bidi="ar"/>
        </w:rPr>
        <w:t>条</w:t>
      </w:r>
      <w:r>
        <w:rPr>
          <w:rFonts w:hint="eastAsia" w:ascii="仿宋" w:hAnsi="仿宋" w:eastAsia="仿宋" w:cs="仿宋"/>
          <w:b w:val="0"/>
          <w:bCs w:val="0"/>
          <w:color w:val="000000"/>
          <w:kern w:val="0"/>
          <w:sz w:val="32"/>
          <w:szCs w:val="32"/>
          <w:lang w:eastAsia="zh-CN" w:bidi="ar"/>
        </w:rPr>
        <w:t>的规定，</w:t>
      </w:r>
      <w:r>
        <w:rPr>
          <w:rFonts w:hint="eastAsia" w:ascii="仿宋" w:hAnsi="仿宋" w:eastAsia="仿宋" w:cs="仿宋"/>
          <w:b w:val="0"/>
          <w:bCs w:val="0"/>
          <w:color w:val="000000"/>
          <w:kern w:val="0"/>
          <w:sz w:val="32"/>
          <w:szCs w:val="32"/>
          <w:lang w:val="en-US" w:eastAsia="zh-CN" w:bidi="ar"/>
        </w:rPr>
        <w:t>责令你单位限期整改，整改情况于2024年6月3日前以书面形式报告区财政局。</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center"/>
        <w:rPr>
          <w:rFonts w:hint="eastAsia" w:ascii="仿宋" w:hAnsi="仿宋" w:eastAsia="仿宋" w:cs="仿宋"/>
          <w:b w:val="0"/>
          <w:bCs w:val="0"/>
          <w:color w:val="000000"/>
          <w:kern w:val="0"/>
          <w:sz w:val="32"/>
          <w:szCs w:val="32"/>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赣州</w:t>
      </w:r>
      <w:r>
        <w:rPr>
          <w:rFonts w:hint="eastAsia" w:ascii="仿宋" w:hAnsi="仿宋" w:eastAsia="仿宋" w:cs="仿宋"/>
          <w:color w:val="000000"/>
          <w:sz w:val="32"/>
          <w:szCs w:val="32"/>
        </w:rPr>
        <w:t>市</w:t>
      </w:r>
      <w:r>
        <w:rPr>
          <w:rFonts w:hint="eastAsia" w:ascii="仿宋" w:hAnsi="仿宋" w:eastAsia="仿宋" w:cs="仿宋"/>
          <w:color w:val="000000"/>
          <w:sz w:val="32"/>
          <w:szCs w:val="32"/>
          <w:lang w:eastAsia="zh-CN"/>
        </w:rPr>
        <w:t>章贡区</w:t>
      </w:r>
      <w:r>
        <w:rPr>
          <w:rFonts w:hint="eastAsia" w:ascii="仿宋" w:hAnsi="仿宋" w:eastAsia="仿宋" w:cs="仿宋"/>
          <w:color w:val="000000"/>
          <w:sz w:val="32"/>
          <w:szCs w:val="32"/>
        </w:rPr>
        <w:t>财政局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2024年5月27日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MmUwODhhNTU1ZDA3NjNjZTAxY2E3ZmQyNjlhNTcifQ=="/>
  </w:docVars>
  <w:rsids>
    <w:rsidRoot w:val="53C81641"/>
    <w:rsid w:val="1A7048DE"/>
    <w:rsid w:val="1B7C7C54"/>
    <w:rsid w:val="33F00C9E"/>
    <w:rsid w:val="45DB0E04"/>
    <w:rsid w:val="4B327CCC"/>
    <w:rsid w:val="53C81641"/>
    <w:rsid w:val="57D00F5D"/>
    <w:rsid w:val="5BAA20FB"/>
    <w:rsid w:val="5D9B20A7"/>
    <w:rsid w:val="5EF3005D"/>
    <w:rsid w:val="5F506ADA"/>
    <w:rsid w:val="6073405C"/>
    <w:rsid w:val="6D073DE3"/>
    <w:rsid w:val="7DBA4744"/>
    <w:rsid w:val="7F915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636</Words>
  <Characters>715</Characters>
  <Lines>0</Lines>
  <Paragraphs>0</Paragraphs>
  <TotalTime>0</TotalTime>
  <ScaleCrop>false</ScaleCrop>
  <LinksUpToDate>false</LinksUpToDate>
  <CharactersWithSpaces>780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2023-04-26T09:02:00Z</dcterms:created>
  <dc:creator>czj1</dc:creator>
  <cp:lastModifiedBy>only﹏</cp:lastModifiedBy>
  <cp:lastPrinted>2024-05-07T07:08:00Z</cp:lastPrinted>
  <dcterms:modified xsi:type="dcterms:W3CDTF">2024-05-29T03:33:12Z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37F85D59BB08474BB92DA2EEDA7E4B0F_13</vt:lpwstr>
  </property>
</Properties>
</file>