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ind w:left="860" w:leftChars="200" w:hanging="440" w:hangingChars="100"/>
        <w:jc w:val="center"/>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ind w:firstLine="3000" w:firstLineChars="10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永财购诉决[2023]11号</w:t>
      </w: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ind w:left="862" w:leftChars="200" w:hanging="442" w:hangingChars="100"/>
        <w:jc w:val="center"/>
        <w:rPr>
          <w:rFonts w:hint="default" w:ascii="仿宋_GB2312" w:hAnsi="仿宋_GB2312" w:eastAsia="仿宋_GB2312" w:cs="仿宋_GB2312"/>
          <w:b/>
          <w:bCs/>
          <w:i w:val="0"/>
          <w:iCs w:val="0"/>
          <w:caps w:val="0"/>
          <w:color w:val="333333"/>
          <w:spacing w:val="0"/>
          <w:sz w:val="44"/>
          <w:szCs w:val="44"/>
          <w:shd w:val="clear" w:fill="FFFFFF"/>
          <w:lang w:val="en-US" w:eastAsia="zh-CN"/>
        </w:rPr>
      </w:pPr>
      <w:r>
        <w:rPr>
          <w:rFonts w:hint="eastAsia" w:ascii="仿宋_GB2312" w:hAnsi="仿宋_GB2312" w:eastAsia="仿宋_GB2312" w:cs="仿宋_GB2312"/>
          <w:b/>
          <w:bCs/>
          <w:i w:val="0"/>
          <w:iCs w:val="0"/>
          <w:caps w:val="0"/>
          <w:color w:val="333333"/>
          <w:spacing w:val="0"/>
          <w:sz w:val="44"/>
          <w:szCs w:val="44"/>
          <w:shd w:val="clear" w:fill="FFFFFF"/>
        </w:rPr>
        <w:t>投诉处理</w:t>
      </w:r>
      <w:r>
        <w:rPr>
          <w:rFonts w:hint="eastAsia" w:ascii="仿宋_GB2312" w:hAnsi="仿宋_GB2312" w:eastAsia="仿宋_GB2312" w:cs="仿宋_GB2312"/>
          <w:b/>
          <w:bCs/>
          <w:i w:val="0"/>
          <w:iCs w:val="0"/>
          <w:caps w:val="0"/>
          <w:color w:val="333333"/>
          <w:spacing w:val="0"/>
          <w:sz w:val="44"/>
          <w:szCs w:val="44"/>
          <w:shd w:val="clear" w:fill="FFFFFF"/>
          <w:lang w:val="en-US" w:eastAsia="zh-CN"/>
        </w:rPr>
        <w:t>结果公告</w:t>
      </w:r>
    </w:p>
    <w:p>
      <w:pPr>
        <w:widowControl/>
        <w:shd w:val="clear" w:color="auto" w:fill="FFFFFF"/>
        <w:spacing w:line="560" w:lineRule="atLeast"/>
        <w:ind w:left="862" w:leftChars="200" w:hanging="442" w:hangingChars="100"/>
        <w:jc w:val="center"/>
        <w:rPr>
          <w:rFonts w:hint="default" w:ascii="宋体" w:hAnsi="宋体" w:eastAsia="宋体" w:cs="宋体"/>
          <w:b/>
          <w:bCs/>
          <w:i w:val="0"/>
          <w:iCs w:val="0"/>
          <w:caps w:val="0"/>
          <w:color w:val="333333"/>
          <w:spacing w:val="0"/>
          <w:sz w:val="44"/>
          <w:szCs w:val="44"/>
          <w:shd w:val="clear" w:fill="FFFFFF"/>
          <w:lang w:val="en-US" w:eastAsia="zh-CN"/>
        </w:rPr>
      </w:pPr>
    </w:p>
    <w:p>
      <w:pPr>
        <w:widowControl/>
        <w:shd w:val="clear" w:color="auto" w:fill="FFFFFF"/>
        <w:spacing w:line="560" w:lineRule="atLeas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项目编号：</w:t>
      </w:r>
      <w:r>
        <w:rPr>
          <w:rFonts w:hint="eastAsia" w:ascii="仿宋" w:hAnsi="仿宋" w:eastAsia="仿宋"/>
          <w:sz w:val="32"/>
          <w:szCs w:val="32"/>
          <w:lang w:val="en-US" w:eastAsia="zh-CN"/>
        </w:rPr>
        <w:t>法正政</w:t>
      </w:r>
      <w:bookmarkStart w:id="0" w:name="_GoBack"/>
      <w:bookmarkEnd w:id="0"/>
      <w:r>
        <w:rPr>
          <w:rFonts w:hint="eastAsia" w:ascii="仿宋" w:hAnsi="仿宋" w:eastAsia="仿宋"/>
          <w:sz w:val="32"/>
          <w:szCs w:val="32"/>
          <w:lang w:val="en-US" w:eastAsia="zh-CN"/>
        </w:rPr>
        <w:t>采字【2023】11号</w:t>
      </w:r>
    </w:p>
    <w:p>
      <w:pPr>
        <w:widowControl/>
        <w:shd w:val="clear" w:color="auto" w:fill="FFFFFF"/>
        <w:spacing w:line="560" w:lineRule="atLeast"/>
        <w:ind w:left="559" w:leftChars="266" w:firstLine="0" w:firstLineChars="0"/>
        <w:rPr>
          <w:rFonts w:hint="eastAsia" w:ascii="仿宋" w:hAnsi="仿宋" w:eastAsia="仿宋"/>
          <w:sz w:val="32"/>
          <w:szCs w:val="32"/>
        </w:rPr>
      </w:pPr>
      <w:r>
        <w:rPr>
          <w:rFonts w:hint="eastAsia" w:ascii="仿宋_GB2312" w:hAnsi="仿宋_GB2312" w:eastAsia="仿宋_GB2312" w:cs="仿宋_GB2312"/>
          <w:b/>
          <w:bCs/>
          <w:sz w:val="32"/>
          <w:szCs w:val="32"/>
        </w:rPr>
        <w:t>二、项目名称：</w:t>
      </w:r>
      <w:r>
        <w:rPr>
          <w:rFonts w:hint="eastAsia" w:ascii="仿宋" w:hAnsi="仿宋" w:eastAsia="仿宋"/>
          <w:sz w:val="32"/>
          <w:szCs w:val="32"/>
        </w:rPr>
        <w:t>永丰县园区培训基地图书及阅览室设备设施采购项目</w:t>
      </w:r>
    </w:p>
    <w:p>
      <w:pPr>
        <w:widowControl/>
        <w:shd w:val="clear" w:color="auto" w:fill="FFFFFF"/>
        <w:spacing w:line="560" w:lineRule="atLeast"/>
        <w:ind w:left="559" w:leftChars="266"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三、相关当事人</w:t>
      </w:r>
    </w:p>
    <w:p>
      <w:pPr>
        <w:widowControl/>
        <w:shd w:val="clear" w:color="auto" w:fill="FFFFFF"/>
        <w:spacing w:line="560" w:lineRule="atLeast"/>
        <w:ind w:firstLine="640" w:firstLineChars="200"/>
        <w:rPr>
          <w:rFonts w:hint="eastAsia" w:ascii="仿宋" w:hAnsi="仿宋" w:eastAsia="仿宋"/>
          <w:sz w:val="32"/>
          <w:szCs w:val="32"/>
          <w:lang w:val="en-US" w:eastAsia="zh-CN"/>
        </w:rPr>
      </w:pPr>
      <w:r>
        <w:rPr>
          <w:rFonts w:hint="eastAsia" w:ascii="仿宋_GB2312" w:hAnsi="仿宋_GB2312" w:eastAsia="仿宋_GB2312" w:cs="仿宋_GB2312"/>
          <w:sz w:val="32"/>
          <w:szCs w:val="32"/>
        </w:rPr>
        <w:t>投诉人：</w:t>
      </w:r>
      <w:r>
        <w:rPr>
          <w:rFonts w:hint="eastAsia" w:ascii="仿宋" w:hAnsi="仿宋" w:eastAsia="仿宋"/>
          <w:sz w:val="32"/>
          <w:szCs w:val="32"/>
          <w:lang w:val="en-US" w:eastAsia="zh-CN"/>
        </w:rPr>
        <w:t>九江天书文化有限公司</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地址：九江市瑞昌市顺发小区36号 </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被投诉人1：</w:t>
      </w:r>
      <w:r>
        <w:rPr>
          <w:rFonts w:hint="eastAsia" w:ascii="仿宋" w:hAnsi="仿宋" w:eastAsia="仿宋"/>
          <w:sz w:val="32"/>
          <w:szCs w:val="32"/>
          <w:lang w:val="en-US" w:eastAsia="zh-CN"/>
        </w:rPr>
        <w:t>永丰县城市建设投资开发有限公司</w:t>
      </w:r>
    </w:p>
    <w:p>
      <w:pPr>
        <w:widowControl/>
        <w:shd w:val="clear" w:color="auto" w:fill="FFFFFF"/>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永丰县行政中心大楼三楼</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被投诉人2：</w:t>
      </w:r>
      <w:r>
        <w:rPr>
          <w:rFonts w:hint="eastAsia" w:ascii="仿宋" w:hAnsi="仿宋" w:eastAsia="仿宋"/>
          <w:sz w:val="32"/>
          <w:szCs w:val="32"/>
          <w:lang w:val="en-US" w:eastAsia="zh-CN"/>
        </w:rPr>
        <w:t>法正项目管理集团有限公司</w:t>
      </w:r>
    </w:p>
    <w:p>
      <w:pPr>
        <w:widowControl/>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吉安市青原区梅苑小区D16栋</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基本情况</w:t>
      </w:r>
    </w:p>
    <w:p>
      <w:pPr>
        <w:widowControl/>
        <w:shd w:val="clear" w:color="auto" w:fill="FFFFFF"/>
        <w:spacing w:line="560" w:lineRule="atLeas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rPr>
        <w:t>投诉人2023年8月16日对本项目向采购代理机构提出质疑，代理机构于8月17日对质疑进行了答复。8月21日本机关收到投诉人递交的投诉函</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color w:val="333333"/>
          <w:spacing w:val="0"/>
          <w:sz w:val="32"/>
          <w:szCs w:val="32"/>
          <w:shd w:val="clear" w:fill="FFFFFF"/>
        </w:rPr>
        <w:t>经依法审查</w:t>
      </w:r>
      <w:r>
        <w:rPr>
          <w:rFonts w:hint="eastAsia" w:ascii="仿宋_GB2312" w:hAnsi="仿宋_GB2312" w:eastAsia="仿宋_GB2312" w:cs="仿宋_GB2312"/>
          <w:b w:val="0"/>
          <w:bCs w:val="0"/>
          <w:sz w:val="32"/>
          <w:szCs w:val="32"/>
          <w:lang w:val="en-US" w:eastAsia="zh-CN"/>
        </w:rPr>
        <w:t>，现本投诉案已审查终结。</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五、投诉事项及被投诉人答复</w:t>
      </w:r>
    </w:p>
    <w:p>
      <w:pPr>
        <w:widowControl/>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投诉事项称1</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在该招标文件，第四章 采购需求与要求一、采购清单及技术参数 21.智能微型图书馆的技术参数及要求内容第五点： 5、藏书容量：一个格口内只放一本图书，藏书容量≥240册，可扩展；（须提供具有CMA或CNAS标识的第三方检测机构出具的检测报告复印件并加盖投标人公章佐证）。</w:t>
      </w:r>
    </w:p>
    <w:p>
      <w:pPr>
        <w:widowControl/>
        <w:shd w:val="clear" w:color="auto" w:fill="FFFFFF"/>
        <w:spacing w:line="560" w:lineRule="atLeas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投诉人答复：投诉事项中的事实依据均为谈判文件要求的相关技术要求及需提供的证明材料，都与提供的货物质量直接相关，且为实现项目目标必须的功能要求，符合项目的特点及实际需求。要求提供相应的证明材料并不违反政府采购的法律法规。投诉不成立。</w:t>
      </w:r>
    </w:p>
    <w:p>
      <w:pPr>
        <w:widowControl/>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投诉事项2：在该招标文件，第四章 采购需求与要求一、采购清单及技术参数21.智能微型图书馆的技术参数及要求内容第二十二点：22、百科答题：设备具备百科答题功能，读者登录设备后可进行百科答题，答题过程中系统提供优质的视听感受，具备不同音效区分正确与错误答案；题目涉及文学、法律、历史、戏剧等领域。检验读者知识储备，提升阅读乐趣；（须提供具有CMA或CNAS标识的第三方检测机构出具的检测报告复印件并加盖投标人公章佐证）。</w:t>
      </w:r>
    </w:p>
    <w:p>
      <w:pPr>
        <w:widowControl/>
        <w:shd w:val="clear" w:color="auto" w:fill="FFFFFF"/>
        <w:spacing w:line="560" w:lineRule="atLeas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被投拆人答复：要求佐证的检测报告没有作为评分因素，没有指定特定区域，特定机构的检测机构出具，也没有要求出具检测报告时间等任何限定性条件。投诉不成立。</w:t>
      </w:r>
    </w:p>
    <w:p>
      <w:pPr>
        <w:widowControl/>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投诉事项称3：在该招标文件，第四章 采购需求与要求一、采购清单及技术参数21.智能微型图书馆的技术参数及要求内容第二十五点：25、阅读评测：设备具备阅读评测功能，读者可在设备上进行阅读能力测评，获得自己的阅读综合能力值与评语，其中综合能力值包含但不限于：信息检索、信息运用、创新求异、赏析评鉴、解释推理等五个维度，系统会根据评测结果对该读者进行精准的书籍推荐；（须提供具有CMA或CNAS标识的第三方检测机构出具的检测报告复印件并加盖投标人公章佐证）。</w:t>
      </w:r>
    </w:p>
    <w:p>
      <w:pPr>
        <w:widowControl/>
        <w:shd w:val="clear" w:color="auto" w:fill="FFFFFF"/>
        <w:spacing w:line="560" w:lineRule="atLeas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被投拆人答复：要求佐证的检测报告没有作为评分因素，没有指定特定区域，特定机构的检测机构出具，也没有要求出具检测报告时间等任何限定性条件。投诉不成立。</w:t>
      </w:r>
    </w:p>
    <w:p>
      <w:pPr>
        <w:widowControl/>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投诉事项称4：在该招标文件，第四章 采购需求与要求一、采购清单及技术参数21.智能微型图书馆的技术参数及要求内容第二十六点：26、书单推荐：具备多种类书单推荐功能，包括新书推荐、热门推荐、必读书目、主席书单、课外必读等多种书单类型，各类型书单中推荐的图书均与主题呼应，各不相同。（须提供具有CMA或CNAS标识的第三方检测机构出具的检测报告复印件并加盖投标人公章佐证）。</w:t>
      </w:r>
    </w:p>
    <w:p>
      <w:pPr>
        <w:widowControl/>
        <w:shd w:val="clear" w:color="auto" w:fill="FFFFFF"/>
        <w:spacing w:line="560" w:lineRule="atLeas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投拆人答复：投诉事项中的事实依据均为谈判文件要求的相关技术要求及需提供的证明材料，都与提供的货物质量直接相关，且为实现项目目标必须的功能要求，符合项目的特点及实际需求。要求佐证的检测报告没有作为评分因素，没有指定特定区域，特定机构的检测机构出具，也没有要求出具检测报告时间等任何限定性条件。投诉不成立。</w:t>
      </w:r>
    </w:p>
    <w:p>
      <w:pPr>
        <w:widowControl/>
        <w:numPr>
          <w:ilvl w:val="0"/>
          <w:numId w:val="0"/>
        </w:numPr>
        <w:shd w:val="clear" w:color="auto" w:fill="FFFFFF"/>
        <w:spacing w:line="560" w:lineRule="atLeas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六、处理依据及结果</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人所称投诉事项1-4主要是：该项目的招标文件中，违规要求供应商提供具有CMA或CNAS标识的第三方检测机构出具的检测报告复印件并加盖投标人公章佐证。经查：永丰县园区培训基地图书及阅览室设备设施采购项目采用竞争性谈判采购方式。采购需求中的技术参数要求提供CMA或CNAS标识的第三方检</w:t>
      </w:r>
      <w:r>
        <w:rPr>
          <w:rFonts w:hint="eastAsia" w:ascii="仿宋_GB2312" w:hAnsi="仿宋_GB2312" w:eastAsia="仿宋_GB2312" w:cs="仿宋_GB2312"/>
          <w:b w:val="0"/>
          <w:bCs w:val="0"/>
          <w:sz w:val="32"/>
          <w:szCs w:val="32"/>
          <w:lang w:val="en-US" w:eastAsia="zh-CN"/>
        </w:rPr>
        <w:t>测机构出具的检测报告复印件并加盖投标人公章，并不是将检测报告作为评审因素。没有指定特定区域和特定机构出具的检测机构，也没有限定检测报告出具时间等限制性条件，符合《政府采购法实施条例》第十七条：“采购项目有特殊要求的，供应商还应当提供其符合特殊要求的证明材料或者情况说明”；并不违反《江西省政府采购管理实施办法（试行）》第四十五条规定；也不涉及财政部87号令第十条规定的情形。</w:t>
      </w:r>
      <w:r>
        <w:rPr>
          <w:rFonts w:hint="eastAsia" w:ascii="仿宋_GB2312" w:hAnsi="仿宋_GB2312" w:eastAsia="仿宋_GB2312" w:cs="仿宋_GB2312"/>
          <w:sz w:val="32"/>
          <w:szCs w:val="32"/>
          <w:lang w:val="en-US" w:eastAsia="zh-CN"/>
        </w:rPr>
        <w:t>投诉事项不成立。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bidi="ar-SA"/>
        </w:rPr>
        <w:t>上述事实依据有招标文件、专家协助答复意见及相关答复材料等为证。法律依据为《中华人民共和国政府采购法》《中华人民共和国政府采购法实施条例》《政府采购质疑和投诉办法》（财政部令第94号）</w:t>
      </w:r>
      <w:r>
        <w:rPr>
          <w:rFonts w:hint="eastAsia" w:ascii="仿宋_GB2312" w:hAnsi="仿宋_GB2312" w:eastAsia="仿宋_GB2312" w:cs="仿宋_GB2312"/>
          <w:b w:val="0"/>
          <w:bCs w:val="0"/>
          <w:sz w:val="32"/>
          <w:szCs w:val="32"/>
          <w:lang w:val="en-US" w:eastAsia="zh-CN"/>
        </w:rPr>
        <w:t>《江西省政府采购管理实施办法（试行）》</w:t>
      </w:r>
      <w:r>
        <w:rPr>
          <w:rFonts w:hint="eastAsia" w:ascii="仿宋_GB2312" w:hAnsi="仿宋_GB2312" w:eastAsia="仿宋_GB2312" w:cs="仿宋_GB2312"/>
          <w:b w:val="0"/>
          <w:bCs w:val="0"/>
          <w:kern w:val="2"/>
          <w:sz w:val="32"/>
          <w:szCs w:val="32"/>
          <w:lang w:val="en-US" w:eastAsia="zh-CN" w:bidi="ar-SA"/>
        </w:rPr>
        <w:t>等相关法律法规。</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w:t>
      </w:r>
      <w:r>
        <w:rPr>
          <w:rFonts w:hint="eastAsia" w:ascii="仿宋_GB2312" w:hAnsi="仿宋_GB2312" w:eastAsia="仿宋_GB2312" w:cs="仿宋_GB2312"/>
          <w:b w:val="0"/>
          <w:bCs w:val="0"/>
          <w:kern w:val="2"/>
          <w:sz w:val="32"/>
          <w:szCs w:val="32"/>
          <w:lang w:val="en-US" w:eastAsia="zh-CN" w:bidi="ar-SA"/>
        </w:rPr>
        <w:t>，投诉人的投诉事项一、二、三、四不成立。根据《政府采购质疑和投诉办法》（财政部令第94号）第</w:t>
      </w:r>
      <w:r>
        <w:rPr>
          <w:rFonts w:hint="eastAsia" w:ascii="仿宋_GB2312" w:hAnsi="仿宋_GB2312" w:eastAsia="仿宋_GB2312" w:cs="仿宋_GB2312"/>
          <w:sz w:val="32"/>
          <w:szCs w:val="32"/>
          <w:lang w:val="en-US" w:eastAsia="zh-CN"/>
        </w:rPr>
        <w:t>二十九条：“投诉处理过程中，有下列情形之一的，财政部门应当驳回投诉：……（二）投诉事项缺乏事实依据，投诉事项不成立……”的规定，对投诉人的投诉请求不予支持，驳回投诉。</w:t>
      </w:r>
    </w:p>
    <w:p>
      <w:pPr>
        <w:widowControl/>
        <w:numPr>
          <w:ilvl w:val="0"/>
          <w:numId w:val="0"/>
        </w:numPr>
        <w:shd w:val="clear" w:color="auto" w:fill="FFFFFF"/>
        <w:spacing w:line="560" w:lineRule="atLeast"/>
        <w:ind w:firstLine="643" w:firstLineChars="200"/>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权利告知</w:t>
      </w:r>
    </w:p>
    <w:p>
      <w:pPr>
        <w:widowControl/>
        <w:shd w:val="clear" w:color="auto" w:fill="FFFFFF"/>
        <w:spacing w:line="560" w:lineRule="atLeas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如不服本决定，可以在接到本决定书之日起60日内向</w:t>
      </w:r>
      <w:r>
        <w:rPr>
          <w:rFonts w:hint="eastAsia" w:ascii="仿宋_GB2312" w:hAnsi="仿宋_GB2312" w:eastAsia="仿宋_GB2312" w:cs="仿宋_GB2312"/>
          <w:b w:val="0"/>
          <w:bCs w:val="0"/>
          <w:sz w:val="32"/>
          <w:szCs w:val="32"/>
          <w:lang w:val="en-US" w:eastAsia="zh-CN"/>
        </w:rPr>
        <w:t>永丰县</w:t>
      </w:r>
      <w:r>
        <w:rPr>
          <w:rFonts w:hint="eastAsia" w:ascii="仿宋_GB2312" w:hAnsi="仿宋_GB2312" w:eastAsia="仿宋_GB2312" w:cs="仿宋_GB2312"/>
          <w:b w:val="0"/>
          <w:bCs w:val="0"/>
          <w:sz w:val="32"/>
          <w:szCs w:val="32"/>
        </w:rPr>
        <w:t>人民政府申请行政复议，或者在接到本决定书之日起6个月内依法向</w:t>
      </w:r>
      <w:r>
        <w:rPr>
          <w:rFonts w:hint="eastAsia" w:ascii="仿宋_GB2312" w:hAnsi="仿宋_GB2312" w:eastAsia="仿宋_GB2312" w:cs="仿宋_GB2312"/>
          <w:b w:val="0"/>
          <w:bCs w:val="0"/>
          <w:sz w:val="32"/>
          <w:szCs w:val="32"/>
          <w:lang w:val="en-US" w:eastAsia="zh-CN"/>
        </w:rPr>
        <w:t>永丰县</w:t>
      </w:r>
      <w:r>
        <w:rPr>
          <w:rFonts w:hint="eastAsia" w:ascii="仿宋_GB2312" w:hAnsi="仿宋_GB2312" w:eastAsia="仿宋_GB2312" w:cs="仿宋_GB2312"/>
          <w:b w:val="0"/>
          <w:bCs w:val="0"/>
          <w:sz w:val="32"/>
          <w:szCs w:val="32"/>
        </w:rPr>
        <w:t>人民法院提起行政诉讼。</w:t>
      </w: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永丰县财政局</w:t>
      </w:r>
    </w:p>
    <w:p>
      <w:pPr>
        <w:widowControl/>
        <w:shd w:val="clear" w:color="auto" w:fill="FFFFFF"/>
        <w:spacing w:line="560" w:lineRule="atLeast"/>
        <w:rPr>
          <w:rFonts w:hint="eastAsia" w:ascii="仿宋_GB2312" w:hAnsi="仿宋_GB2312" w:eastAsia="仿宋_GB2312" w:cs="仿宋_GB2312"/>
          <w:b w:val="0"/>
          <w:bCs w:val="0"/>
          <w:sz w:val="28"/>
          <w:szCs w:val="32"/>
        </w:rPr>
      </w:pPr>
      <w:r>
        <w:rPr>
          <w:rFonts w:hint="eastAsia" w:ascii="仿宋_GB2312" w:hAnsi="仿宋_GB2312" w:eastAsia="仿宋_GB2312" w:cs="仿宋_GB2312"/>
          <w:b w:val="0"/>
          <w:bCs w:val="0"/>
          <w:sz w:val="32"/>
          <w:szCs w:val="32"/>
          <w:lang w:val="en-US" w:eastAsia="zh-CN"/>
        </w:rPr>
        <w:t xml:space="preserve">                                     2023年9月6日</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28"/>
          <w:szCs w:val="32"/>
        </w:rPr>
        <w:t xml:space="preserve">                </w:t>
      </w: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NmZlMDk4M2U1ZTgxZDJkNzY1Njg2ZjJkNTZmZjYifQ=="/>
  </w:docVars>
  <w:rsids>
    <w:rsidRoot w:val="00F812D3"/>
    <w:rsid w:val="00023FE4"/>
    <w:rsid w:val="00025953"/>
    <w:rsid w:val="00031CD0"/>
    <w:rsid w:val="001D5705"/>
    <w:rsid w:val="002009B6"/>
    <w:rsid w:val="0021795D"/>
    <w:rsid w:val="00283553"/>
    <w:rsid w:val="00293C96"/>
    <w:rsid w:val="00334503"/>
    <w:rsid w:val="00365D25"/>
    <w:rsid w:val="00371E20"/>
    <w:rsid w:val="003A70E4"/>
    <w:rsid w:val="003C3537"/>
    <w:rsid w:val="004B1330"/>
    <w:rsid w:val="004D5740"/>
    <w:rsid w:val="006022FB"/>
    <w:rsid w:val="0063355E"/>
    <w:rsid w:val="00665E63"/>
    <w:rsid w:val="007E244C"/>
    <w:rsid w:val="00802177"/>
    <w:rsid w:val="00806421"/>
    <w:rsid w:val="00893836"/>
    <w:rsid w:val="008B4833"/>
    <w:rsid w:val="00A22B85"/>
    <w:rsid w:val="00BB0FFD"/>
    <w:rsid w:val="00C0473E"/>
    <w:rsid w:val="00C32DD1"/>
    <w:rsid w:val="00CA0BAD"/>
    <w:rsid w:val="00CB63C3"/>
    <w:rsid w:val="00CF30E9"/>
    <w:rsid w:val="00CF605D"/>
    <w:rsid w:val="00D33324"/>
    <w:rsid w:val="00D83CAE"/>
    <w:rsid w:val="00DB4D27"/>
    <w:rsid w:val="00EC1611"/>
    <w:rsid w:val="00F02827"/>
    <w:rsid w:val="00F812D3"/>
    <w:rsid w:val="00F9340F"/>
    <w:rsid w:val="00FD6C20"/>
    <w:rsid w:val="00FE3DED"/>
    <w:rsid w:val="036B01F4"/>
    <w:rsid w:val="0596482A"/>
    <w:rsid w:val="08D24D3B"/>
    <w:rsid w:val="0A7A6896"/>
    <w:rsid w:val="0E76520D"/>
    <w:rsid w:val="115912F5"/>
    <w:rsid w:val="13EB21F9"/>
    <w:rsid w:val="170257C7"/>
    <w:rsid w:val="1CD001DE"/>
    <w:rsid w:val="1E1F4A47"/>
    <w:rsid w:val="1FF1600F"/>
    <w:rsid w:val="222E588B"/>
    <w:rsid w:val="22C668AB"/>
    <w:rsid w:val="25524EF5"/>
    <w:rsid w:val="26537907"/>
    <w:rsid w:val="27764078"/>
    <w:rsid w:val="27793638"/>
    <w:rsid w:val="291F71B4"/>
    <w:rsid w:val="2A934DCF"/>
    <w:rsid w:val="2C2C491A"/>
    <w:rsid w:val="2E872A38"/>
    <w:rsid w:val="2EF55C95"/>
    <w:rsid w:val="357A2F85"/>
    <w:rsid w:val="376F718C"/>
    <w:rsid w:val="377F4179"/>
    <w:rsid w:val="38D6238E"/>
    <w:rsid w:val="3956004C"/>
    <w:rsid w:val="3C3E419D"/>
    <w:rsid w:val="3CEF05EA"/>
    <w:rsid w:val="3DB86DD6"/>
    <w:rsid w:val="43F136A4"/>
    <w:rsid w:val="4BC0129A"/>
    <w:rsid w:val="4FF57235"/>
    <w:rsid w:val="51CC0F87"/>
    <w:rsid w:val="57792810"/>
    <w:rsid w:val="584656D6"/>
    <w:rsid w:val="5A696955"/>
    <w:rsid w:val="5A762E3E"/>
    <w:rsid w:val="5BC81BF5"/>
    <w:rsid w:val="5E1216FE"/>
    <w:rsid w:val="642167B4"/>
    <w:rsid w:val="6AD27B71"/>
    <w:rsid w:val="6CFA6F55"/>
    <w:rsid w:val="701B6A20"/>
    <w:rsid w:val="72A810AE"/>
    <w:rsid w:val="74795FE8"/>
    <w:rsid w:val="75295853"/>
    <w:rsid w:val="75A562CE"/>
    <w:rsid w:val="75A80913"/>
    <w:rsid w:val="77177B54"/>
    <w:rsid w:val="78474B59"/>
    <w:rsid w:val="7A2A00A3"/>
    <w:rsid w:val="7CCB0AC0"/>
    <w:rsid w:val="7DE8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character" w:styleId="7">
    <w:name w:val="FollowedHyperlink"/>
    <w:basedOn w:val="6"/>
    <w:autoRedefine/>
    <w:semiHidden/>
    <w:unhideWhenUsed/>
    <w:qFormat/>
    <w:uiPriority w:val="99"/>
    <w:rPr>
      <w:color w:val="800080"/>
      <w:u w:val="none"/>
    </w:rPr>
  </w:style>
  <w:style w:type="character" w:styleId="8">
    <w:name w:val="Emphasis"/>
    <w:basedOn w:val="6"/>
    <w:qFormat/>
    <w:uiPriority w:val="20"/>
  </w:style>
  <w:style w:type="character" w:styleId="9">
    <w:name w:val="Hyperlink"/>
    <w:basedOn w:val="6"/>
    <w:autoRedefine/>
    <w:semiHidden/>
    <w:unhideWhenUsed/>
    <w:qFormat/>
    <w:uiPriority w:val="99"/>
    <w:rPr>
      <w:color w:val="0000FF"/>
      <w:u w:val="none"/>
    </w:rPr>
  </w:style>
  <w:style w:type="character" w:customStyle="1" w:styleId="10">
    <w:name w:val="页眉 字符"/>
    <w:basedOn w:val="6"/>
    <w:link w:val="4"/>
    <w:qFormat/>
    <w:uiPriority w:val="99"/>
    <w:rPr>
      <w:sz w:val="18"/>
      <w:szCs w:val="18"/>
    </w:rPr>
  </w:style>
  <w:style w:type="character" w:customStyle="1" w:styleId="11">
    <w:name w:val="页脚 字符"/>
    <w:basedOn w:val="6"/>
    <w:link w:val="3"/>
    <w:autoRedefine/>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_37aak"/>
    <w:basedOn w:val="6"/>
    <w:qFormat/>
    <w:uiPriority w:val="0"/>
  </w:style>
  <w:style w:type="character" w:customStyle="1" w:styleId="14">
    <w:name w:val="hover7"/>
    <w:basedOn w:val="6"/>
    <w:qFormat/>
    <w:uiPriority w:val="0"/>
    <w:rPr>
      <w:color w:val="315EF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1894</Words>
  <Characters>2027</Characters>
  <Lines>6</Lines>
  <Paragraphs>1</Paragraphs>
  <TotalTime>3</TotalTime>
  <ScaleCrop>false</ScaleCrop>
  <LinksUpToDate>false</LinksUpToDate>
  <CharactersWithSpaces>2086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2023-04-24T14:25:00Z</dcterms:created>
  <dc:creator>XXX</dc:creator>
  <cp:lastModifiedBy>半轮明月</cp:lastModifiedBy>
  <cp:lastPrinted>2023-08-31T00:12:00Z</cp:lastPrinted>
  <dcterms:modified xsi:type="dcterms:W3CDTF">2024-02-23T07:44:03Z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20B63F4A1C124D1F99E5AF3263A2199D_12</vt:lpwstr>
  </property>
</Properties>
</file>